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2344"/>
        <w:gridCol w:w="2344"/>
        <w:gridCol w:w="2344"/>
        <w:gridCol w:w="2344"/>
      </w:tblGrid>
      <w:tr w:rsidR="00B0589A" w:rsidRPr="00B6636D" w:rsidTr="007F12BF">
        <w:trPr>
          <w:trHeight w:val="1241"/>
          <w:jc w:val="center"/>
        </w:trPr>
        <w:tc>
          <w:tcPr>
            <w:tcW w:w="2344" w:type="dxa"/>
            <w:vAlign w:val="center"/>
          </w:tcPr>
          <w:p w:rsidR="00B0589A" w:rsidRPr="00B6636D" w:rsidRDefault="00B0589A" w:rsidP="007F12BF">
            <w:pPr>
              <w:spacing w:before="120" w:after="120" w:line="240" w:lineRule="auto"/>
              <w:contextualSpacing/>
              <w:jc w:val="center"/>
            </w:pPr>
            <w:r w:rsidRPr="00B6636D">
              <w:rPr>
                <w:rFonts w:cs="Arial"/>
                <w:b/>
                <w:noProof/>
                <w:lang w:eastAsia="it-IT"/>
              </w:rPr>
              <w:drawing>
                <wp:inline distT="0" distB="0" distL="0" distR="0">
                  <wp:extent cx="771525" cy="6953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695325"/>
                          </a:xfrm>
                          <a:prstGeom prst="rect">
                            <a:avLst/>
                          </a:prstGeom>
                          <a:solidFill>
                            <a:srgbClr val="FFFFFF"/>
                          </a:solidFill>
                          <a:ln>
                            <a:noFill/>
                          </a:ln>
                        </pic:spPr>
                      </pic:pic>
                    </a:graphicData>
                  </a:graphic>
                </wp:inline>
              </w:drawing>
            </w:r>
          </w:p>
        </w:tc>
        <w:tc>
          <w:tcPr>
            <w:tcW w:w="2344" w:type="dxa"/>
            <w:vAlign w:val="center"/>
            <w:hideMark/>
          </w:tcPr>
          <w:p w:rsidR="00B0589A" w:rsidRPr="00B6636D" w:rsidRDefault="00B0589A" w:rsidP="007F12BF">
            <w:pPr>
              <w:spacing w:before="120" w:after="120" w:line="240" w:lineRule="auto"/>
              <w:contextualSpacing/>
              <w:jc w:val="center"/>
            </w:pPr>
            <w:r w:rsidRPr="00B6636D">
              <w:rPr>
                <w:rFonts w:cs="Arial"/>
                <w:b/>
                <w:noProof/>
                <w:lang w:eastAsia="it-IT"/>
              </w:rPr>
              <w:drawing>
                <wp:inline distT="0" distB="0" distL="0" distR="0">
                  <wp:extent cx="666750" cy="7524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solidFill>
                            <a:srgbClr val="FFFFFF"/>
                          </a:solidFill>
                          <a:ln>
                            <a:noFill/>
                          </a:ln>
                        </pic:spPr>
                      </pic:pic>
                    </a:graphicData>
                  </a:graphic>
                </wp:inline>
              </w:drawing>
            </w:r>
          </w:p>
        </w:tc>
        <w:tc>
          <w:tcPr>
            <w:tcW w:w="2344" w:type="dxa"/>
            <w:vAlign w:val="center"/>
            <w:hideMark/>
          </w:tcPr>
          <w:p w:rsidR="00B0589A" w:rsidRPr="00B6636D" w:rsidRDefault="00B0589A" w:rsidP="007F12BF">
            <w:pPr>
              <w:spacing w:before="120" w:after="120" w:line="240" w:lineRule="auto"/>
              <w:contextualSpacing/>
              <w:jc w:val="center"/>
            </w:pPr>
            <w:r w:rsidRPr="00B6636D">
              <w:rPr>
                <w:noProof/>
                <w:lang w:eastAsia="it-IT"/>
              </w:rPr>
              <w:drawing>
                <wp:inline distT="0" distB="0" distL="0" distR="0">
                  <wp:extent cx="723900" cy="723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inline>
              </w:drawing>
            </w:r>
          </w:p>
        </w:tc>
        <w:tc>
          <w:tcPr>
            <w:tcW w:w="2344" w:type="dxa"/>
            <w:vAlign w:val="center"/>
            <w:hideMark/>
          </w:tcPr>
          <w:p w:rsidR="00B0589A" w:rsidRPr="00B6636D" w:rsidRDefault="00B0589A" w:rsidP="007F12BF">
            <w:pPr>
              <w:spacing w:before="120" w:after="120" w:line="240" w:lineRule="auto"/>
              <w:contextualSpacing/>
              <w:jc w:val="center"/>
            </w:pPr>
            <w:r w:rsidRPr="00B6636D">
              <w:rPr>
                <w:noProof/>
                <w:lang w:eastAsia="it-IT"/>
              </w:rPr>
              <w:drawing>
                <wp:inline distT="0" distB="0" distL="0" distR="0">
                  <wp:extent cx="100965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762000"/>
                          </a:xfrm>
                          <a:prstGeom prst="rect">
                            <a:avLst/>
                          </a:prstGeom>
                          <a:noFill/>
                          <a:ln>
                            <a:noFill/>
                          </a:ln>
                        </pic:spPr>
                      </pic:pic>
                    </a:graphicData>
                  </a:graphic>
                </wp:inline>
              </w:drawing>
            </w:r>
          </w:p>
        </w:tc>
      </w:tr>
    </w:tbl>
    <w:p w:rsidR="00B0589A" w:rsidRPr="00B6636D" w:rsidRDefault="00B0589A" w:rsidP="00B6636D">
      <w:pPr>
        <w:spacing w:before="120" w:after="120" w:line="240" w:lineRule="auto"/>
        <w:contextualSpacing/>
        <w:jc w:val="both"/>
      </w:pPr>
    </w:p>
    <w:p w:rsidR="00F9140D" w:rsidRPr="00B6636D" w:rsidRDefault="00F9140D" w:rsidP="00B6636D">
      <w:pPr>
        <w:spacing w:before="120" w:after="120" w:line="240" w:lineRule="auto"/>
        <w:jc w:val="both"/>
        <w:rPr>
          <w:b/>
          <w:sz w:val="24"/>
          <w:szCs w:val="24"/>
        </w:rPr>
      </w:pPr>
      <w:r w:rsidRPr="00B6636D">
        <w:rPr>
          <w:b/>
          <w:sz w:val="24"/>
          <w:szCs w:val="24"/>
        </w:rPr>
        <w:t>SCHEMA DI AVVISO PER LA CONCESSIONE DI AIUTI DI STATO ALLA FORMAZIONE</w:t>
      </w:r>
    </w:p>
    <w:p w:rsidR="001B5B91" w:rsidRPr="00B6636D" w:rsidRDefault="001B5B91" w:rsidP="00B6636D">
      <w:pPr>
        <w:spacing w:before="120" w:after="120" w:line="240" w:lineRule="auto"/>
        <w:jc w:val="both"/>
        <w:rPr>
          <w:sz w:val="24"/>
          <w:szCs w:val="24"/>
        </w:rPr>
      </w:pPr>
      <w:r w:rsidRPr="00B6636D">
        <w:rPr>
          <w:sz w:val="24"/>
          <w:szCs w:val="24"/>
        </w:rPr>
        <w:t>P.O.R. Campania FSE 2014-2020</w:t>
      </w:r>
    </w:p>
    <w:p w:rsidR="001B5B91" w:rsidRPr="00B6636D" w:rsidRDefault="001B5B91" w:rsidP="00B6636D">
      <w:pPr>
        <w:spacing w:before="120" w:after="120" w:line="240" w:lineRule="auto"/>
        <w:jc w:val="both"/>
        <w:rPr>
          <w:sz w:val="24"/>
          <w:szCs w:val="24"/>
        </w:rPr>
      </w:pPr>
      <w:r w:rsidRPr="00B6636D">
        <w:rPr>
          <w:sz w:val="24"/>
          <w:szCs w:val="24"/>
        </w:rPr>
        <w:t xml:space="preserve">Asse _________________ </w:t>
      </w:r>
    </w:p>
    <w:p w:rsidR="001B5B91" w:rsidRPr="00B6636D" w:rsidRDefault="001B5B91" w:rsidP="00B6636D">
      <w:pPr>
        <w:spacing w:before="120" w:after="120" w:line="240" w:lineRule="auto"/>
        <w:jc w:val="both"/>
        <w:rPr>
          <w:sz w:val="24"/>
          <w:szCs w:val="24"/>
        </w:rPr>
      </w:pPr>
      <w:r w:rsidRPr="00B6636D">
        <w:rPr>
          <w:sz w:val="24"/>
          <w:szCs w:val="24"/>
        </w:rPr>
        <w:t>Obiettivo Specifico: _________________</w:t>
      </w:r>
    </w:p>
    <w:p w:rsidR="00FF6EEB" w:rsidRPr="00B6636D" w:rsidRDefault="00FF6EEB" w:rsidP="00B6636D">
      <w:pPr>
        <w:spacing w:before="120" w:after="120" w:line="240" w:lineRule="auto"/>
        <w:jc w:val="both"/>
        <w:rPr>
          <w:sz w:val="24"/>
          <w:szCs w:val="24"/>
        </w:rPr>
      </w:pPr>
      <w:r w:rsidRPr="00B6636D">
        <w:rPr>
          <w:sz w:val="24"/>
          <w:szCs w:val="24"/>
        </w:rPr>
        <w:t>Azione: ______________________________</w:t>
      </w:r>
    </w:p>
    <w:p w:rsidR="001B5B91" w:rsidRPr="00B6636D" w:rsidRDefault="001B5B91" w:rsidP="00B6636D">
      <w:pPr>
        <w:spacing w:before="120" w:after="120" w:line="240" w:lineRule="auto"/>
        <w:jc w:val="both"/>
        <w:rPr>
          <w:sz w:val="24"/>
          <w:szCs w:val="24"/>
        </w:rPr>
      </w:pPr>
      <w:r w:rsidRPr="00B6636D">
        <w:rPr>
          <w:sz w:val="24"/>
          <w:szCs w:val="24"/>
        </w:rPr>
        <w:t xml:space="preserve">AVVISO PUBBLICO PER_________________ </w:t>
      </w:r>
    </w:p>
    <w:p w:rsidR="00CD2115" w:rsidRPr="00B6636D" w:rsidRDefault="001B5B91" w:rsidP="00B6636D">
      <w:pPr>
        <w:spacing w:before="120" w:after="120" w:line="240" w:lineRule="auto"/>
        <w:jc w:val="both"/>
        <w:rPr>
          <w:i/>
          <w:sz w:val="24"/>
          <w:szCs w:val="24"/>
        </w:rPr>
      </w:pPr>
      <w:r w:rsidRPr="00B6636D">
        <w:rPr>
          <w:i/>
          <w:sz w:val="24"/>
          <w:szCs w:val="24"/>
        </w:rPr>
        <w:t>Si riportano, di seguito, gli elementi minimi da inserire nell’avviso.</w:t>
      </w:r>
    </w:p>
    <w:p w:rsidR="00BB6BC1" w:rsidRPr="00B6636D" w:rsidRDefault="00BB6BC1" w:rsidP="00B6636D">
      <w:pPr>
        <w:spacing w:before="120" w:after="120" w:line="240" w:lineRule="auto"/>
        <w:jc w:val="both"/>
        <w:rPr>
          <w:sz w:val="24"/>
          <w:szCs w:val="24"/>
        </w:rPr>
      </w:pPr>
      <w:r w:rsidRPr="00B6636D">
        <w:rPr>
          <w:sz w:val="24"/>
          <w:szCs w:val="24"/>
        </w:rPr>
        <w:t xml:space="preserve">Regione Campania </w:t>
      </w:r>
      <w:r w:rsidR="0043123F" w:rsidRPr="00B6636D">
        <w:rPr>
          <w:sz w:val="24"/>
          <w:szCs w:val="24"/>
        </w:rPr>
        <w:t>Direzione Generale</w:t>
      </w:r>
      <w:r w:rsidRPr="00B6636D">
        <w:rPr>
          <w:sz w:val="24"/>
          <w:szCs w:val="24"/>
        </w:rPr>
        <w:t xml:space="preserve">: _________________ </w:t>
      </w:r>
    </w:p>
    <w:p w:rsidR="00BB6BC1" w:rsidRPr="00B6636D" w:rsidRDefault="00BB6BC1" w:rsidP="00B6636D">
      <w:pPr>
        <w:spacing w:before="120" w:after="120" w:line="240" w:lineRule="auto"/>
        <w:jc w:val="both"/>
        <w:rPr>
          <w:sz w:val="24"/>
          <w:szCs w:val="24"/>
        </w:rPr>
      </w:pPr>
      <w:r w:rsidRPr="00B6636D">
        <w:rPr>
          <w:sz w:val="24"/>
          <w:szCs w:val="24"/>
        </w:rPr>
        <w:t xml:space="preserve">Responsabile Unico del Procedimento: _________________ </w:t>
      </w:r>
    </w:p>
    <w:p w:rsidR="00BB6BC1" w:rsidRPr="00B6636D" w:rsidRDefault="00BB6BC1" w:rsidP="00B6636D">
      <w:pPr>
        <w:spacing w:before="120" w:after="120" w:line="240" w:lineRule="auto"/>
        <w:jc w:val="both"/>
        <w:rPr>
          <w:sz w:val="24"/>
          <w:szCs w:val="24"/>
        </w:rPr>
      </w:pPr>
      <w:r w:rsidRPr="00B6636D">
        <w:rPr>
          <w:sz w:val="24"/>
          <w:szCs w:val="24"/>
        </w:rPr>
        <w:t xml:space="preserve">Indirizzo: _________________ </w:t>
      </w:r>
    </w:p>
    <w:p w:rsidR="0043123F" w:rsidRPr="00B6636D" w:rsidRDefault="00BB6BC1" w:rsidP="00B6636D">
      <w:pPr>
        <w:spacing w:before="120" w:after="120" w:line="240" w:lineRule="auto"/>
        <w:jc w:val="both"/>
        <w:rPr>
          <w:sz w:val="24"/>
          <w:szCs w:val="24"/>
        </w:rPr>
      </w:pPr>
      <w:r w:rsidRPr="00B6636D">
        <w:rPr>
          <w:sz w:val="24"/>
          <w:szCs w:val="24"/>
        </w:rPr>
        <w:t xml:space="preserve">Telefono: _________________ Fax: _________________ </w:t>
      </w:r>
    </w:p>
    <w:p w:rsidR="003323E9" w:rsidRPr="00B6636D" w:rsidRDefault="00BB6BC1" w:rsidP="00B6636D">
      <w:pPr>
        <w:spacing w:before="120" w:after="120" w:line="240" w:lineRule="auto"/>
        <w:jc w:val="both"/>
        <w:rPr>
          <w:sz w:val="24"/>
          <w:szCs w:val="24"/>
        </w:rPr>
      </w:pPr>
      <w:r w:rsidRPr="00B6636D">
        <w:rPr>
          <w:sz w:val="24"/>
          <w:szCs w:val="24"/>
        </w:rPr>
        <w:t xml:space="preserve">E-mail: _________________ </w:t>
      </w:r>
    </w:p>
    <w:p w:rsidR="00BB6BC1" w:rsidRPr="00B6636D" w:rsidRDefault="00BB6BC1" w:rsidP="00B6636D">
      <w:pPr>
        <w:spacing w:before="120" w:after="120" w:line="240" w:lineRule="auto"/>
        <w:jc w:val="both"/>
        <w:rPr>
          <w:sz w:val="24"/>
          <w:szCs w:val="24"/>
        </w:rPr>
      </w:pPr>
      <w:r w:rsidRPr="00B6636D">
        <w:rPr>
          <w:sz w:val="24"/>
          <w:szCs w:val="24"/>
        </w:rPr>
        <w:t>Sito internet per la pubblicazione dell’avviso: _________________</w:t>
      </w:r>
    </w:p>
    <w:p w:rsidR="00B6636D" w:rsidRDefault="00B6636D" w:rsidP="00B6636D">
      <w:pPr>
        <w:spacing w:before="120" w:after="120" w:line="240" w:lineRule="auto"/>
        <w:contextualSpacing/>
        <w:jc w:val="both"/>
      </w:pPr>
    </w:p>
    <w:p w:rsidR="003323E9" w:rsidRPr="00B6636D" w:rsidRDefault="003323E9" w:rsidP="00B6636D">
      <w:pPr>
        <w:spacing w:before="120" w:after="120" w:line="240" w:lineRule="auto"/>
        <w:contextualSpacing/>
        <w:jc w:val="both"/>
      </w:pPr>
      <w:r w:rsidRPr="00B6636D">
        <w:t xml:space="preserve">Normativa di riferimento </w:t>
      </w:r>
    </w:p>
    <w:p w:rsidR="000A21E2" w:rsidRPr="00B6636D" w:rsidRDefault="003323E9" w:rsidP="00B6636D">
      <w:pPr>
        <w:spacing w:before="120" w:after="120" w:line="240" w:lineRule="auto"/>
        <w:contextualSpacing/>
        <w:jc w:val="both"/>
        <w:rPr>
          <w:i/>
        </w:rPr>
      </w:pPr>
      <w:r w:rsidRPr="00B6636D">
        <w:rPr>
          <w:i/>
        </w:rPr>
        <w:t>La Regione Campania adotta il presente avviso in coerenza ed attuazione della seguente normativa:</w:t>
      </w:r>
    </w:p>
    <w:p w:rsidR="006758EC" w:rsidRPr="00B6636D" w:rsidRDefault="003323E9" w:rsidP="00B6636D">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B6636D">
        <w:rPr>
          <w:rFonts w:asciiTheme="minorHAnsi" w:hAnsiTheme="minorHAnsi" w:cs="Times New Roman"/>
        </w:rPr>
        <w:t xml:space="preserve">il Regolamento (UE) n. 1303 il Parlamento Europeo e il Consiglio del 17 dicembre 2013 </w:t>
      </w:r>
      <w:ins w:id="0" w:author="******" w:date="2018-11-23T10:54:00Z">
        <w:r w:rsidR="005A3BB5">
          <w:rPr>
            <w:rFonts w:asciiTheme="minorHAnsi" w:hAnsiTheme="minorHAnsi" w:cs="Times New Roman"/>
          </w:rPr>
          <w:t>e ss.mm.ii</w:t>
        </w:r>
      </w:ins>
      <w:ins w:id="1" w:author="******" w:date="2018-11-23T10:55:00Z">
        <w:r w:rsidR="005A3BB5">
          <w:rPr>
            <w:rFonts w:asciiTheme="minorHAnsi" w:hAnsiTheme="minorHAnsi" w:cs="Times New Roman"/>
          </w:rPr>
          <w:t xml:space="preserve"> </w:t>
        </w:r>
      </w:ins>
      <w:r w:rsidRPr="00B6636D">
        <w:rPr>
          <w:rFonts w:asciiTheme="minorHAnsi" w:hAnsiTheme="minorHAnsi" w:cs="Times New Roman"/>
        </w:rPr>
        <w:t xml:space="preserve">hanno sancito le disposizioni comuni sul Fondo europeo di sviluppo regionale, sul Fondo sociale europeo, sul Fondo di coesione, sul Fondo europeo agricolo per lo sviluppo rurale e sul Fondo europeo per gli affari marittimi e la pesca e definisce disposizioni generali sul Fondo europeo di sviluppo regionale, sul Fondo sociale europeo, sul Fondo di coesione e sul Fondo europeo per gli affari marittimi e la pesca e abroga il Regolamento (CE) n. 1083/2006 del Consiglio; </w:t>
      </w:r>
    </w:p>
    <w:p w:rsidR="00B6636D" w:rsidRDefault="003323E9" w:rsidP="00B6636D">
      <w:pPr>
        <w:pStyle w:val="Paragrafoelenco1"/>
        <w:numPr>
          <w:ilvl w:val="0"/>
          <w:numId w:val="1"/>
        </w:numPr>
        <w:spacing w:before="120" w:after="120" w:line="240" w:lineRule="auto"/>
        <w:ind w:left="284" w:hanging="284"/>
        <w:contextualSpacing/>
        <w:jc w:val="both"/>
        <w:rPr>
          <w:ins w:id="2" w:author="******" w:date="2018-11-23T10:55:00Z"/>
          <w:rFonts w:asciiTheme="minorHAnsi" w:hAnsiTheme="minorHAnsi" w:cs="Times New Roman"/>
        </w:rPr>
      </w:pPr>
      <w:r w:rsidRPr="00B6636D">
        <w:rPr>
          <w:rFonts w:asciiTheme="minorHAnsi" w:hAnsiTheme="minorHAnsi" w:cs="Times New Roman"/>
        </w:rPr>
        <w:t xml:space="preserve">il Regolamento (UE) n. 1304 il Parlamento Europeo e il Consiglio del 17 dicembre 2013 hanno disciplinato il Fondo sociale europeo abrogando il Regolamento (CE) n. 1081/2006 del Consiglio; </w:t>
      </w:r>
    </w:p>
    <w:p w:rsidR="005A3BB5" w:rsidRPr="005A3BB5" w:rsidRDefault="005A3BB5">
      <w:pPr>
        <w:pStyle w:val="ListParagraph"/>
        <w:numPr>
          <w:ilvl w:val="0"/>
          <w:numId w:val="1"/>
        </w:numPr>
        <w:ind w:left="284" w:hanging="284"/>
        <w:rPr>
          <w:ins w:id="3" w:author="******" w:date="2018-11-23T10:55:00Z"/>
          <w:rFonts w:eastAsia="SimSun" w:cs="Times New Roman"/>
          <w:lang w:eastAsia="ar-SA"/>
        </w:rPr>
        <w:pPrChange w:id="4" w:author="******" w:date="2018-11-23T10:55:00Z">
          <w:pPr>
            <w:pStyle w:val="ListParagraph"/>
            <w:numPr>
              <w:numId w:val="1"/>
            </w:numPr>
            <w:ind w:hanging="360"/>
          </w:pPr>
        </w:pPrChange>
      </w:pPr>
      <w:ins w:id="5" w:author="******" w:date="2018-11-23T10:55:00Z">
        <w:r w:rsidRPr="005A3BB5">
          <w:rPr>
            <w:rFonts w:eastAsia="SimSun" w:cs="Times New Roman"/>
            <w:lang w:eastAsia="ar-SA"/>
          </w:rPr>
          <w:t xml:space="preserve">Regolamento (UE, EURATOM) n. 1046/2018 che stabilisce le regole finanziarie applicabili al bilancio generale dell'Unione, che modifica i regolamenti (UE) n. 1296/2013, (UE) n. 1301/2013, (UE) n. 1303/2013 e ss.mm.ii., (UE) n. 1304/2013 e ss.mm.ii., (UE) n. 1309/2013, (UE) n. 1316/2013, (UE) n. 223/2014, (UE) n. 283/2014 e la decisione n. 541/2014/UE e abroga il regolamento (UE, Euratom) n. 966/2012 </w:t>
        </w:r>
      </w:ins>
    </w:p>
    <w:p w:rsidR="005A3BB5" w:rsidRDefault="005A3BB5">
      <w:pPr>
        <w:pStyle w:val="Paragrafoelenco1"/>
        <w:spacing w:before="120" w:after="120" w:line="240" w:lineRule="auto"/>
        <w:ind w:left="284"/>
        <w:contextualSpacing/>
        <w:jc w:val="both"/>
        <w:rPr>
          <w:rFonts w:asciiTheme="minorHAnsi" w:hAnsiTheme="minorHAnsi" w:cs="Times New Roman"/>
        </w:rPr>
        <w:pPrChange w:id="6" w:author="******" w:date="2018-11-23T10:56:00Z">
          <w:pPr>
            <w:pStyle w:val="Paragrafoelenco1"/>
            <w:numPr>
              <w:numId w:val="1"/>
            </w:numPr>
            <w:spacing w:before="120" w:after="120" w:line="240" w:lineRule="auto"/>
            <w:ind w:left="284" w:hanging="284"/>
            <w:contextualSpacing/>
            <w:jc w:val="both"/>
          </w:pPr>
        </w:pPrChange>
      </w:pPr>
    </w:p>
    <w:p w:rsidR="00B6636D" w:rsidRPr="00B6636D" w:rsidRDefault="006758EC" w:rsidP="00B6636D">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B6636D">
        <w:rPr>
          <w:rFonts w:asciiTheme="minorHAnsi" w:hAnsiTheme="minorHAnsi" w:cs="Arial"/>
          <w:color w:val="000000"/>
        </w:rPr>
        <w:t xml:space="preserve">il </w:t>
      </w:r>
      <w:r w:rsidRPr="00B6636D">
        <w:rPr>
          <w:rFonts w:asciiTheme="minorHAnsi" w:hAnsiTheme="minorHAnsi"/>
        </w:rPr>
        <w:t xml:space="preserve">Regolamento (UE) n. 1407/2013 del 18 dicembre </w:t>
      </w:r>
      <w:r w:rsidR="00B6636D">
        <w:rPr>
          <w:rFonts w:asciiTheme="minorHAnsi" w:hAnsiTheme="minorHAnsi"/>
        </w:rPr>
        <w:t>2013 (Regolamento “de minimis”);</w:t>
      </w:r>
    </w:p>
    <w:p w:rsidR="00B6636D" w:rsidRDefault="003323E9" w:rsidP="00B6636D">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B6636D">
        <w:rPr>
          <w:rFonts w:asciiTheme="minorHAnsi" w:hAnsiTheme="minorHAnsi" w:cs="Times New Roman"/>
        </w:rPr>
        <w:t>il Regolamento n. 240/2014 del 7 gennaio 2014 la Commissione Europea ha sancito un codice europeo di condotta sul partenariato nell’ambito dei fondi strutturali e d’investimento europeo;</w:t>
      </w:r>
    </w:p>
    <w:p w:rsidR="00B6636D" w:rsidRDefault="003323E9" w:rsidP="00B6636D">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B6636D">
        <w:rPr>
          <w:rFonts w:asciiTheme="minorHAnsi" w:hAnsiTheme="minorHAnsi" w:cs="Times New Roman"/>
        </w:rPr>
        <w:t xml:space="preserve">il Regolamento di esecuzione (UE) n. 2884 del 25 febbraio 2014  la Commissione Europea ha sancito  le modalità di applicazione del Regolamento (UE) n. </w:t>
      </w:r>
      <w:del w:id="7" w:author="******" w:date="2018-11-23T10:55:00Z">
        <w:r w:rsidRPr="00B6636D" w:rsidDel="005A3BB5">
          <w:rPr>
            <w:rFonts w:asciiTheme="minorHAnsi" w:hAnsiTheme="minorHAnsi" w:cs="Times New Roman"/>
          </w:rPr>
          <w:delText>1303/2013</w:delText>
        </w:r>
      </w:del>
      <w:ins w:id="8" w:author="******" w:date="2018-11-23T10:55:00Z">
        <w:r w:rsidR="005A3BB5">
          <w:rPr>
            <w:rFonts w:asciiTheme="minorHAnsi" w:hAnsiTheme="minorHAnsi" w:cs="Times New Roman"/>
          </w:rPr>
          <w:t>1303/2013 e ss.mm.ii.</w:t>
        </w:r>
      </w:ins>
      <w:r w:rsidRPr="00B6636D">
        <w:rPr>
          <w:rFonts w:asciiTheme="minorHAnsi" w:hAnsiTheme="minorHAnsi" w:cs="Times New Roman"/>
        </w:rPr>
        <w:t xml:space="preserve"> del Parlamento europeo e del Consiglio e stabilisce, tra l’altro, disposizioni generali sul Fondo europeo di sviluppo regionale, sul Fondo sociale europeo, sul Fondo di coesione e sul Fondo europeo per gli affari marittimi e </w:t>
      </w:r>
      <w:r w:rsidRPr="00B6636D">
        <w:rPr>
          <w:rFonts w:asciiTheme="minorHAnsi" w:hAnsiTheme="minorHAnsi" w:cs="Times New Roman"/>
        </w:rPr>
        <w:lastRenderedPageBreak/>
        <w:t>la pesca per quanto riguarda il modello per i programmi operativi nell'ambito dell'obiettivo Investimenti in favore della crescita e dell'occupazione;</w:t>
      </w:r>
    </w:p>
    <w:p w:rsidR="00B6636D" w:rsidRPr="00223B25" w:rsidRDefault="00B6636D" w:rsidP="00B6636D">
      <w:pPr>
        <w:pStyle w:val="Paragrafoelenco1"/>
        <w:numPr>
          <w:ilvl w:val="0"/>
          <w:numId w:val="1"/>
        </w:numPr>
        <w:spacing w:before="120" w:after="120" w:line="240" w:lineRule="auto"/>
        <w:ind w:left="284" w:hanging="284"/>
        <w:contextualSpacing/>
        <w:jc w:val="both"/>
        <w:rPr>
          <w:ins w:id="9" w:author="AT FSE" w:date="2018-11-29T22:07:00Z"/>
          <w:rFonts w:asciiTheme="minorHAnsi" w:hAnsiTheme="minorHAnsi" w:cs="Times New Roman"/>
        </w:rPr>
      </w:pPr>
      <w:r>
        <w:rPr>
          <w:rFonts w:asciiTheme="minorHAnsi" w:hAnsiTheme="minorHAnsi" w:cs="Times New Roman"/>
        </w:rPr>
        <w:t>i</w:t>
      </w:r>
      <w:r w:rsidR="0089769D" w:rsidRPr="00B6636D">
        <w:rPr>
          <w:rFonts w:asciiTheme="minorHAnsi" w:hAnsiTheme="minorHAnsi"/>
        </w:rPr>
        <w:t>l Regolamento (UE) n. 651/2014 del 17 giugno 2014 (Regolamento generale di esenzione per categoria)</w:t>
      </w:r>
      <w:r>
        <w:rPr>
          <w:rFonts w:asciiTheme="minorHAnsi" w:hAnsiTheme="minorHAnsi"/>
        </w:rPr>
        <w:t>;</w:t>
      </w:r>
    </w:p>
    <w:p w:rsidR="00223B25" w:rsidRPr="00223B25" w:rsidRDefault="00223B25" w:rsidP="00223B25">
      <w:pPr>
        <w:pStyle w:val="Paragrafoelenco1"/>
        <w:numPr>
          <w:ilvl w:val="0"/>
          <w:numId w:val="1"/>
        </w:numPr>
        <w:spacing w:before="120" w:after="120" w:line="240" w:lineRule="auto"/>
        <w:ind w:left="284" w:hanging="284"/>
        <w:contextualSpacing/>
        <w:jc w:val="both"/>
        <w:rPr>
          <w:rFonts w:asciiTheme="minorHAnsi" w:hAnsiTheme="minorHAnsi" w:cs="Times New Roman"/>
        </w:rPr>
      </w:pPr>
      <w:ins w:id="10" w:author="AT FSE" w:date="2018-11-29T22:08:00Z">
        <w:r>
          <w:t xml:space="preserve">il Regolamento </w:t>
        </w:r>
        <w:r w:rsidRPr="00D65BA5">
          <w:t>(UE) n.</w:t>
        </w:r>
        <w:r>
          <w:t xml:space="preserve"> 679</w:t>
        </w:r>
        <w:r w:rsidRPr="00D65BA5">
          <w:t>/201</w:t>
        </w:r>
        <w:r>
          <w:t>6</w:t>
        </w:r>
        <w:r w:rsidRPr="00D65BA5">
          <w:t xml:space="preserve"> </w:t>
        </w:r>
        <w:r w:rsidRPr="000237F7">
          <w:t>relativo alla protezione delle persone fisiche con riguardo al trattamento dei dati personali, nonché alla libera circolazione di tali dati e che abroga la direttiva 95/46/CE (regolamento generale sulla protezione dei dati)</w:t>
        </w:r>
        <w:r>
          <w:t>;</w:t>
        </w:r>
      </w:ins>
    </w:p>
    <w:p w:rsidR="00B6636D" w:rsidRDefault="003323E9" w:rsidP="00B6636D">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B6636D">
        <w:rPr>
          <w:rFonts w:asciiTheme="minorHAnsi" w:hAnsiTheme="minorHAnsi" w:cs="Times New Roman"/>
        </w:rPr>
        <w:t xml:space="preserve">la Decisione della Commissione europea n. C(2015)5085/F1 del 20 luglio 2015 </w:t>
      </w:r>
      <w:r w:rsidR="0089769D" w:rsidRPr="00B6636D">
        <w:rPr>
          <w:rFonts w:asciiTheme="minorHAnsi" w:hAnsiTheme="minorHAnsi" w:cs="Times New Roman"/>
        </w:rPr>
        <w:t xml:space="preserve">con cui </w:t>
      </w:r>
      <w:r w:rsidRPr="00B6636D">
        <w:rPr>
          <w:rFonts w:asciiTheme="minorHAnsi" w:hAnsiTheme="minorHAnsi" w:cs="Times New Roman"/>
        </w:rPr>
        <w:t>è stato approvato il Programma Operativo "POR Campania FSE" per il sostegno del Fondo sociale europeo nell'ambito dell'obiettivo "Investimenti a favore della crescita e dell'occupazione" per la Regione Campania</w:t>
      </w:r>
      <w:r w:rsidR="00B6636D">
        <w:rPr>
          <w:rFonts w:asciiTheme="minorHAnsi" w:hAnsiTheme="minorHAnsi" w:cs="Times New Roman"/>
        </w:rPr>
        <w:t xml:space="preserve"> in Italia CCI 2014IT05SFOP020;</w:t>
      </w:r>
    </w:p>
    <w:p w:rsidR="00B6636D" w:rsidRDefault="003323E9" w:rsidP="00B6636D">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B6636D">
        <w:rPr>
          <w:rFonts w:asciiTheme="minorHAnsi" w:hAnsiTheme="minorHAnsi" w:cs="Times New Roman"/>
        </w:rPr>
        <w:t xml:space="preserve">la </w:t>
      </w:r>
      <w:r w:rsidR="0089769D" w:rsidRPr="00B6636D">
        <w:rPr>
          <w:rFonts w:asciiTheme="minorHAnsi" w:hAnsiTheme="minorHAnsi" w:cs="Times New Roman"/>
        </w:rPr>
        <w:t>D</w:t>
      </w:r>
      <w:r w:rsidRPr="00B6636D">
        <w:rPr>
          <w:rFonts w:asciiTheme="minorHAnsi" w:hAnsiTheme="minorHAnsi" w:cs="Times New Roman"/>
        </w:rPr>
        <w:t xml:space="preserve">eliberazione di Giunta Regionale n. 388 del 02 settembre 2015 </w:t>
      </w:r>
      <w:r w:rsidR="0089769D" w:rsidRPr="00B6636D">
        <w:rPr>
          <w:rFonts w:asciiTheme="minorHAnsi" w:hAnsiTheme="minorHAnsi" w:cs="Times New Roman"/>
        </w:rPr>
        <w:t xml:space="preserve">con cui </w:t>
      </w:r>
      <w:r w:rsidRPr="00B6636D">
        <w:rPr>
          <w:rFonts w:asciiTheme="minorHAnsi" w:hAnsiTheme="minorHAnsi" w:cs="Times New Roman"/>
        </w:rPr>
        <w:t>è intervenuta la “Presa d’atto dell'approvazione della Commissione europea del Programma Operativo Fondo Sociale Europ</w:t>
      </w:r>
      <w:r w:rsidR="00B6636D">
        <w:rPr>
          <w:rFonts w:asciiTheme="minorHAnsi" w:hAnsiTheme="minorHAnsi" w:cs="Times New Roman"/>
        </w:rPr>
        <w:t>eo (PO FSE) Campania 2014/2020”;</w:t>
      </w:r>
    </w:p>
    <w:p w:rsidR="00B6636D" w:rsidRDefault="003323E9" w:rsidP="00B6636D">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B6636D">
        <w:rPr>
          <w:rFonts w:asciiTheme="minorHAnsi" w:hAnsiTheme="minorHAnsi" w:cs="Times New Roman"/>
        </w:rPr>
        <w:t xml:space="preserve">la </w:t>
      </w:r>
      <w:r w:rsidR="0089769D" w:rsidRPr="00B6636D">
        <w:rPr>
          <w:rFonts w:asciiTheme="minorHAnsi" w:hAnsiTheme="minorHAnsi" w:cs="Times New Roman"/>
        </w:rPr>
        <w:t>D</w:t>
      </w:r>
      <w:r w:rsidRPr="00B6636D">
        <w:rPr>
          <w:rFonts w:asciiTheme="minorHAnsi" w:hAnsiTheme="minorHAnsi" w:cs="Times New Roman"/>
        </w:rPr>
        <w:t xml:space="preserve">eliberazione di Giunta Regionale n. 446 del 06 ottobre 2015 </w:t>
      </w:r>
      <w:r w:rsidR="0089769D" w:rsidRPr="00B6636D">
        <w:rPr>
          <w:rFonts w:asciiTheme="minorHAnsi" w:hAnsiTheme="minorHAnsi" w:cs="Times New Roman"/>
        </w:rPr>
        <w:t xml:space="preserve">con cui </w:t>
      </w:r>
      <w:r w:rsidRPr="00B6636D">
        <w:rPr>
          <w:rFonts w:asciiTheme="minorHAnsi" w:hAnsiTheme="minorHAnsi" w:cs="Times New Roman"/>
        </w:rPr>
        <w:t xml:space="preserve">è stato istituito il Comitato di Sorveglianza </w:t>
      </w:r>
      <w:r w:rsidR="00B6636D">
        <w:rPr>
          <w:rFonts w:asciiTheme="minorHAnsi" w:hAnsiTheme="minorHAnsi" w:cs="Times New Roman"/>
        </w:rPr>
        <w:t>del POR Campania FSE 2014-2020;</w:t>
      </w:r>
    </w:p>
    <w:p w:rsidR="00B6636D" w:rsidRDefault="003323E9" w:rsidP="00B6636D">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B6636D">
        <w:rPr>
          <w:rFonts w:asciiTheme="minorHAnsi" w:hAnsiTheme="minorHAnsi" w:cs="Times New Roman"/>
        </w:rPr>
        <w:t xml:space="preserve">la </w:t>
      </w:r>
      <w:r w:rsidR="0089769D" w:rsidRPr="00B6636D">
        <w:rPr>
          <w:rFonts w:asciiTheme="minorHAnsi" w:hAnsiTheme="minorHAnsi" w:cs="Times New Roman"/>
        </w:rPr>
        <w:t>D</w:t>
      </w:r>
      <w:r w:rsidRPr="00B6636D">
        <w:rPr>
          <w:rFonts w:asciiTheme="minorHAnsi" w:hAnsiTheme="minorHAnsi" w:cs="Times New Roman"/>
        </w:rPr>
        <w:t xml:space="preserve">eliberazione di Giunta Regionale n. 719 del 16 dicembre 2015, </w:t>
      </w:r>
      <w:r w:rsidR="0089769D" w:rsidRPr="00B6636D">
        <w:rPr>
          <w:rFonts w:asciiTheme="minorHAnsi" w:hAnsiTheme="minorHAnsi" w:cs="Times New Roman"/>
        </w:rPr>
        <w:t xml:space="preserve">con cui </w:t>
      </w:r>
      <w:r w:rsidRPr="00B6636D">
        <w:rPr>
          <w:rFonts w:asciiTheme="minorHAnsi" w:hAnsiTheme="minorHAnsi" w:cs="Times New Roman"/>
        </w:rPr>
        <w:t xml:space="preserve">è intervenuta la presa d’atto del documento “Metodologia e criteri di selezione delle operazioni”, approvato nella seduta del Comitato di Sorveglianza del POR Campania FSE </w:t>
      </w:r>
      <w:r w:rsidR="00B6636D">
        <w:rPr>
          <w:rFonts w:asciiTheme="minorHAnsi" w:hAnsiTheme="minorHAnsi" w:cs="Times New Roman"/>
        </w:rPr>
        <w:t>2014-2020 del 25 novembre 2015;</w:t>
      </w:r>
    </w:p>
    <w:p w:rsidR="00B6636D" w:rsidRPr="00B6636D" w:rsidRDefault="003323E9" w:rsidP="00B6636D">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B6636D">
        <w:rPr>
          <w:rFonts w:asciiTheme="minorHAnsi" w:hAnsiTheme="minorHAnsi" w:cs="Times New Roman"/>
        </w:rPr>
        <w:t xml:space="preserve">la Deliberazione n. 61 del 15.02.2016 </w:t>
      </w:r>
      <w:r w:rsidR="0089769D" w:rsidRPr="00B6636D">
        <w:rPr>
          <w:rFonts w:asciiTheme="minorHAnsi" w:hAnsiTheme="minorHAnsi" w:cs="Times New Roman"/>
        </w:rPr>
        <w:t xml:space="preserve">con cui </w:t>
      </w:r>
      <w:r w:rsidRPr="00B6636D">
        <w:rPr>
          <w:rFonts w:asciiTheme="minorHAnsi" w:hAnsiTheme="minorHAnsi" w:cs="Times New Roman"/>
        </w:rPr>
        <w:t>la Giunta Regionale ha preso atto  dell’approvazione da parte del Comitato di</w:t>
      </w:r>
      <w:r w:rsidRPr="00B6636D">
        <w:rPr>
          <w:rFonts w:asciiTheme="minorHAnsi" w:hAnsiTheme="minorHAnsi" w:cs="Times New Roman"/>
          <w:color w:val="000000"/>
        </w:rPr>
        <w:t xml:space="preserve"> Sorveglianza della Strategia di Comunicazione del POR Campania FSE 2014-2020;</w:t>
      </w:r>
    </w:p>
    <w:p w:rsidR="00B6636D" w:rsidRPr="00B6636D" w:rsidRDefault="003323E9" w:rsidP="00B6636D">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B6636D">
        <w:rPr>
          <w:rFonts w:asciiTheme="minorHAnsi" w:hAnsiTheme="minorHAnsi" w:cs="Times New Roman"/>
          <w:color w:val="000000"/>
        </w:rPr>
        <w:t>la Delibera di Giunta Regionale n. 112 del 22.03.2016 recante “Programmazione attuativa generale POR CAMPANIA FSE 2014 – 2020”, è stato definito il quadro di riferimento per l’attuazione delle politiche di sviluppo del territorio campano, in coerenza con gli obiettivi e le finalità del POR Campania FSE 2014-2020, nell’ambito del quale riportare i singoli provvedimenti attuativi, al fine di garantire una sana e corretta gestione finanziaria del Programma stesso nonché il rispetto dei target di spesa previs</w:t>
      </w:r>
      <w:r w:rsidR="00B6636D">
        <w:rPr>
          <w:rFonts w:asciiTheme="minorHAnsi" w:hAnsiTheme="minorHAnsi" w:cs="Times New Roman"/>
          <w:color w:val="000000"/>
        </w:rPr>
        <w:t>ti dalla normativa comunitaria;</w:t>
      </w:r>
    </w:p>
    <w:p w:rsidR="00B6636D" w:rsidRPr="00B6636D" w:rsidRDefault="003323E9" w:rsidP="00B6636D">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B6636D">
        <w:rPr>
          <w:rFonts w:asciiTheme="minorHAnsi" w:hAnsiTheme="minorHAnsi" w:cs="Times New Roman"/>
          <w:color w:val="000000"/>
        </w:rPr>
        <w:t>la suddetta Delibera, inoltre, demanda ai Dipartimenti competenti per materia, in raccordo con la Programmazione Unitaria e l’Autorità di Gestione, d’intesa con l’Assessore ai Fondi Europei e gli altri Assessori competenti ratione materiae, in ragione della trasversalità e della molteplicità delle azioni che concorrono al raggiungimento degli obiettivi prefissati in maniera integrata, il compito di garantire l’efficace azione amministrativa in attuazione degli indirizzi della Giunta Regionale, attraverso lo svolgimento di tutte le funzioni finalizzate a garantire la gestione organica ed integrata delle Direzioni di riferimento;</w:t>
      </w:r>
    </w:p>
    <w:p w:rsidR="00B6636D" w:rsidRPr="00B6636D" w:rsidRDefault="003323E9" w:rsidP="00B6636D">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B6636D">
        <w:rPr>
          <w:rFonts w:asciiTheme="minorHAnsi" w:hAnsiTheme="minorHAnsi" w:cs="Times New Roman"/>
          <w:color w:val="000000"/>
        </w:rPr>
        <w:t xml:space="preserve">la Delibera di Giunta Regionale n. 191 del 03/05/2016 </w:t>
      </w:r>
      <w:r w:rsidR="0089769D" w:rsidRPr="00B6636D">
        <w:rPr>
          <w:rFonts w:asciiTheme="minorHAnsi" w:hAnsiTheme="minorHAnsi" w:cs="Times New Roman"/>
          <w:color w:val="000000"/>
        </w:rPr>
        <w:t xml:space="preserve">con cui </w:t>
      </w:r>
      <w:r w:rsidRPr="00B6636D">
        <w:rPr>
          <w:rFonts w:asciiTheme="minorHAnsi" w:hAnsiTheme="minorHAnsi" w:cs="Times New Roman"/>
          <w:color w:val="000000"/>
        </w:rPr>
        <w:t>sono stati istituiti i capitoli di spesa nel bilancio gestionale 2016-2018, in applicazione delle disposizioni introdotte dal D .Lgs. n. 118/2011 ed è stata attribuita la responsabilità gestionale di detti capitoli alla competenza della U.O.D. 02 “Gestione Finanziaria del POR FSE Campania” della Direzione Generale 51.01 “Pro</w:t>
      </w:r>
      <w:r w:rsidR="00B6636D">
        <w:rPr>
          <w:rFonts w:asciiTheme="minorHAnsi" w:hAnsiTheme="minorHAnsi" w:cs="Times New Roman"/>
          <w:color w:val="000000"/>
        </w:rPr>
        <w:t>grammazione Economica e Turismo;</w:t>
      </w:r>
    </w:p>
    <w:p w:rsidR="00B6636D" w:rsidRPr="00B6636D" w:rsidRDefault="00B6636D" w:rsidP="00B6636D">
      <w:pPr>
        <w:pStyle w:val="Paragrafoelenco1"/>
        <w:numPr>
          <w:ilvl w:val="0"/>
          <w:numId w:val="1"/>
        </w:numPr>
        <w:spacing w:before="120" w:after="120" w:line="240" w:lineRule="auto"/>
        <w:ind w:left="284" w:hanging="284"/>
        <w:contextualSpacing/>
        <w:jc w:val="both"/>
        <w:rPr>
          <w:rFonts w:asciiTheme="minorHAnsi" w:hAnsiTheme="minorHAnsi" w:cs="Times New Roman"/>
        </w:rPr>
      </w:pPr>
      <w:r>
        <w:rPr>
          <w:rFonts w:asciiTheme="minorHAnsi" w:hAnsiTheme="minorHAnsi"/>
        </w:rPr>
        <w:t>la</w:t>
      </w:r>
      <w:r w:rsidRPr="00DF7810">
        <w:rPr>
          <w:rFonts w:asciiTheme="minorHAnsi" w:hAnsiTheme="minorHAnsi"/>
        </w:rPr>
        <w:t xml:space="preserve"> </w:t>
      </w:r>
      <w:r w:rsidRPr="00DF7810">
        <w:rPr>
          <w:rFonts w:asciiTheme="minorHAnsi" w:hAnsiTheme="minorHAnsi" w:cs="Times New Roman"/>
          <w:color w:val="000000"/>
        </w:rPr>
        <w:t>Delibera di Giunta Regionale</w:t>
      </w:r>
      <w:r w:rsidRPr="00DF7810">
        <w:rPr>
          <w:rFonts w:asciiTheme="minorHAnsi" w:hAnsiTheme="minorHAnsi"/>
        </w:rPr>
        <w:t xml:space="preserve"> </w:t>
      </w:r>
      <w:r>
        <w:rPr>
          <w:rFonts w:asciiTheme="minorHAnsi" w:hAnsiTheme="minorHAnsi"/>
        </w:rPr>
        <w:t xml:space="preserve">n. </w:t>
      </w:r>
      <w:r w:rsidRPr="00DF7810">
        <w:rPr>
          <w:rFonts w:asciiTheme="minorHAnsi" w:hAnsiTheme="minorHAnsi"/>
        </w:rPr>
        <w:t>223/</w:t>
      </w:r>
      <w:r>
        <w:rPr>
          <w:rFonts w:asciiTheme="minorHAnsi" w:hAnsiTheme="minorHAnsi"/>
        </w:rPr>
        <w:t xml:space="preserve">14 </w:t>
      </w:r>
      <w:r w:rsidRPr="00DF7810">
        <w:rPr>
          <w:rFonts w:asciiTheme="minorHAnsi" w:hAnsiTheme="minorHAnsi"/>
        </w:rPr>
        <w:t xml:space="preserve">e la </w:t>
      </w:r>
      <w:r w:rsidRPr="00DF7810">
        <w:rPr>
          <w:rFonts w:asciiTheme="minorHAnsi" w:hAnsiTheme="minorHAnsi" w:cs="Times New Roman"/>
          <w:color w:val="000000"/>
        </w:rPr>
        <w:t>Delibera di Giunta Regionale</w:t>
      </w:r>
      <w:r w:rsidRPr="00DF7810">
        <w:rPr>
          <w:rFonts w:asciiTheme="minorHAnsi" w:hAnsiTheme="minorHAnsi"/>
        </w:rPr>
        <w:t xml:space="preserve"> </w:t>
      </w:r>
      <w:r>
        <w:rPr>
          <w:rFonts w:asciiTheme="minorHAnsi" w:hAnsiTheme="minorHAnsi"/>
        </w:rPr>
        <w:t xml:space="preserve">n. </w:t>
      </w:r>
      <w:r w:rsidRPr="00DF7810">
        <w:rPr>
          <w:rFonts w:asciiTheme="minorHAnsi" w:hAnsiTheme="minorHAnsi"/>
        </w:rPr>
        <w:t>808/2015 e s</w:t>
      </w:r>
      <w:r>
        <w:rPr>
          <w:rFonts w:asciiTheme="minorHAnsi" w:hAnsiTheme="minorHAnsi"/>
        </w:rPr>
        <w:t>.</w:t>
      </w:r>
      <w:r w:rsidRPr="00DF7810">
        <w:rPr>
          <w:rFonts w:asciiTheme="minorHAnsi" w:hAnsiTheme="minorHAnsi"/>
        </w:rPr>
        <w:t>m</w:t>
      </w:r>
      <w:r>
        <w:rPr>
          <w:rFonts w:asciiTheme="minorHAnsi" w:hAnsiTheme="minorHAnsi"/>
        </w:rPr>
        <w:t>.</w:t>
      </w:r>
      <w:r w:rsidRPr="00DF7810">
        <w:rPr>
          <w:rFonts w:asciiTheme="minorHAnsi" w:hAnsiTheme="minorHAnsi"/>
        </w:rPr>
        <w:t>i</w:t>
      </w:r>
      <w:r>
        <w:rPr>
          <w:rFonts w:asciiTheme="minorHAnsi" w:hAnsiTheme="minorHAnsi"/>
        </w:rPr>
        <w:t>.;</w:t>
      </w:r>
    </w:p>
    <w:p w:rsidR="00B6636D" w:rsidRDefault="00B6636D" w:rsidP="00B6636D">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B6636D">
        <w:rPr>
          <w:rFonts w:cs="Times New Roman"/>
        </w:rPr>
        <w:t>la DGR n. 242 del 22</w:t>
      </w:r>
      <w:r>
        <w:rPr>
          <w:rFonts w:cs="Times New Roman"/>
        </w:rPr>
        <w:t xml:space="preserve"> luglio </w:t>
      </w:r>
      <w:r w:rsidRPr="00B6636D">
        <w:rPr>
          <w:rFonts w:cs="Times New Roman"/>
        </w:rPr>
        <w:t>2013 e ss.mm.ii.</w:t>
      </w:r>
      <w:r w:rsidR="0089769D" w:rsidRPr="00B6636D">
        <w:rPr>
          <w:rFonts w:asciiTheme="minorHAnsi" w:hAnsiTheme="minorHAnsi" w:cs="Times New Roman"/>
        </w:rPr>
        <w:t xml:space="preserve"> sul "modello operativo di accreditamento degli operatori pubblici e privati per l'erogazione dei servizi di istruzione e formazione professionale e dei servizi per</w:t>
      </w:r>
      <w:r>
        <w:rPr>
          <w:rFonts w:asciiTheme="minorHAnsi" w:hAnsiTheme="minorHAnsi" w:cs="Times New Roman"/>
        </w:rPr>
        <w:t xml:space="preserve"> il lavoro in Regione Campania";</w:t>
      </w:r>
    </w:p>
    <w:p w:rsidR="00B6636D" w:rsidRPr="00B6636D" w:rsidRDefault="0089769D" w:rsidP="00B6636D">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B6636D">
        <w:rPr>
          <w:rFonts w:asciiTheme="minorHAnsi" w:hAnsiTheme="minorHAnsi" w:cs="Arial"/>
          <w:color w:val="000000"/>
        </w:rPr>
        <w:t xml:space="preserve">la </w:t>
      </w:r>
      <w:r w:rsidRPr="00B6636D">
        <w:rPr>
          <w:rFonts w:asciiTheme="minorHAnsi" w:hAnsiTheme="minorHAnsi"/>
        </w:rPr>
        <w:t>Legge regionale 5 aprile 2016, n. 6 “ Prime misure per la razionalizzazione della spesa e il rilancio dell’economia campana – Legge collegata alla legge regional</w:t>
      </w:r>
      <w:r w:rsidR="00B6636D">
        <w:rPr>
          <w:rFonts w:asciiTheme="minorHAnsi" w:hAnsiTheme="minorHAnsi"/>
        </w:rPr>
        <w:t>e di stabilità per l’anno 2016”;</w:t>
      </w:r>
    </w:p>
    <w:p w:rsidR="00B6636D" w:rsidRPr="00B6636D" w:rsidRDefault="009D5E49" w:rsidP="00B6636D">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B6636D">
        <w:rPr>
          <w:rFonts w:asciiTheme="minorHAnsi" w:hAnsiTheme="minorHAnsi" w:cs="Times New Roman"/>
          <w:color w:val="000000"/>
        </w:rPr>
        <w:t>la Delibera di Giunta Regionale n. 334 del 06/07/2016 di approvazione del Sistema di Gestione e Controllo</w:t>
      </w:r>
      <w:r w:rsidR="00B6636D">
        <w:rPr>
          <w:rFonts w:asciiTheme="minorHAnsi" w:hAnsiTheme="minorHAnsi" w:cs="Times New Roman"/>
          <w:color w:val="000000"/>
        </w:rPr>
        <w:t xml:space="preserve"> del POR Campania FSE 2014-2020;</w:t>
      </w:r>
    </w:p>
    <w:p w:rsidR="00B6636D" w:rsidRPr="0008113C" w:rsidRDefault="00B6636D" w:rsidP="00B6636D">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08113C">
        <w:rPr>
          <w:rFonts w:asciiTheme="minorHAnsi" w:hAnsiTheme="minorHAnsi" w:cs="Arial"/>
          <w:color w:val="000000"/>
        </w:rPr>
        <w:t>la Manualistica per la gestione, il monitoraggio, la rendicontazione ed il controllo del POR Campania FSE 2014-2020 (Manuale delle procedure di gestione, Linee guida per i beneficia</w:t>
      </w:r>
      <w:r w:rsidR="00D64E73">
        <w:rPr>
          <w:rFonts w:asciiTheme="minorHAnsi" w:hAnsiTheme="minorHAnsi" w:cs="Arial"/>
          <w:color w:val="000000"/>
        </w:rPr>
        <w:t>ri</w:t>
      </w:r>
      <w:r w:rsidRPr="0008113C">
        <w:rPr>
          <w:rFonts w:asciiTheme="minorHAnsi" w:hAnsiTheme="minorHAnsi" w:cs="Arial"/>
          <w:color w:val="000000"/>
        </w:rPr>
        <w:t>, Manuale dei controlli di primo livello, ecc…) adottata dall’Autorità di Gestione;</w:t>
      </w:r>
    </w:p>
    <w:p w:rsidR="00B6636D" w:rsidRPr="0008113C" w:rsidRDefault="0089769D" w:rsidP="00B6636D">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08113C">
        <w:rPr>
          <w:rFonts w:asciiTheme="minorHAnsi" w:hAnsiTheme="minorHAnsi" w:cs="Times New Roman"/>
        </w:rPr>
        <w:t xml:space="preserve">il D. Lgs n. 196 del 30 giugno 2003 </w:t>
      </w:r>
      <w:ins w:id="11" w:author="******" w:date="2018-11-23T10:54:00Z">
        <w:r w:rsidR="005A3BB5">
          <w:rPr>
            <w:rFonts w:asciiTheme="minorHAnsi" w:hAnsiTheme="minorHAnsi" w:cs="Times New Roman"/>
          </w:rPr>
          <w:t>e ss.mm.ii.</w:t>
        </w:r>
      </w:ins>
      <w:r w:rsidRPr="0008113C">
        <w:rPr>
          <w:rFonts w:asciiTheme="minorHAnsi" w:hAnsiTheme="minorHAnsi" w:cs="Times New Roman"/>
        </w:rPr>
        <w:t xml:space="preserve">che approva il "Codice in materia di </w:t>
      </w:r>
      <w:r w:rsidR="00B6636D" w:rsidRPr="0008113C">
        <w:rPr>
          <w:rFonts w:asciiTheme="minorHAnsi" w:hAnsiTheme="minorHAnsi" w:cs="Times New Roman"/>
        </w:rPr>
        <w:t>protezione dei dati personali";</w:t>
      </w:r>
    </w:p>
    <w:p w:rsidR="00B6636D" w:rsidRPr="0008113C" w:rsidRDefault="00B6636D" w:rsidP="00B6636D">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08113C">
        <w:rPr>
          <w:rFonts w:asciiTheme="minorHAnsi" w:hAnsiTheme="minorHAnsi" w:cs="Arial"/>
          <w:color w:val="000000"/>
        </w:rPr>
        <w:t>la normativa nazionale in materia di ammissibilità della spesa;</w:t>
      </w:r>
    </w:p>
    <w:p w:rsidR="00B6636D" w:rsidRPr="00B6636D" w:rsidRDefault="0089769D" w:rsidP="00B6636D">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B6636D">
        <w:rPr>
          <w:rFonts w:asciiTheme="minorHAnsi" w:hAnsiTheme="minorHAnsi" w:cs="Arial"/>
          <w:color w:val="000000"/>
        </w:rPr>
        <w:lastRenderedPageBreak/>
        <w:t>la Legge n. 136 del 13 Agosto 2010 “ Piano straordinario contro le mafie, nonché delega al Governo in materia di normativa antimafia” e ss.mm.ii;</w:t>
      </w:r>
    </w:p>
    <w:p w:rsidR="0089769D" w:rsidRPr="00B6636D" w:rsidRDefault="0089769D" w:rsidP="00B6636D">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B6636D">
        <w:rPr>
          <w:rFonts w:asciiTheme="minorHAnsi" w:hAnsiTheme="minorHAnsi" w:cs="Times New Roman"/>
        </w:rPr>
        <w:t>il D.Lgs n.50 del 18 aprile 2016, in attuazione delle direttive 2014/23/UE, 2014/24/UE e 2014/25/UE sull’aggiudicazione dei contratti di concessione, sugli appalti pubblici e sulle procedure d’appalto degli enti erogatori nei settori dell’acqua, dell’energia, dei trasporti e</w:t>
      </w:r>
      <w:r w:rsidR="00B6636D">
        <w:rPr>
          <w:rFonts w:asciiTheme="minorHAnsi" w:hAnsiTheme="minorHAnsi" w:cs="Times New Roman"/>
        </w:rPr>
        <w:t xml:space="preserve"> dei servizi postali, nonche’, </w:t>
      </w:r>
      <w:r w:rsidRPr="00B6636D">
        <w:rPr>
          <w:rFonts w:asciiTheme="minorHAnsi" w:hAnsiTheme="minorHAnsi" w:cs="Times New Roman"/>
        </w:rPr>
        <w:t>per il riordino della disciplina vigente in materia di contratti pubblici relativi a lavori, servizi e forniture. (16G00062) (GU Serie Generale n.91 del 19-4-2016 – Suppl. Ordinario n. 10);</w:t>
      </w:r>
    </w:p>
    <w:p w:rsidR="003323E9" w:rsidRPr="00B6636D" w:rsidRDefault="00542CFF" w:rsidP="00B6636D">
      <w:pPr>
        <w:autoSpaceDE w:val="0"/>
        <w:autoSpaceDN w:val="0"/>
        <w:adjustRightInd w:val="0"/>
        <w:spacing w:before="120" w:after="120" w:line="240" w:lineRule="auto"/>
        <w:ind w:left="360"/>
        <w:contextualSpacing/>
        <w:jc w:val="both"/>
        <w:rPr>
          <w:rFonts w:cs="Arial"/>
          <w:i/>
          <w:color w:val="000000"/>
          <w:highlight w:val="green"/>
        </w:rPr>
      </w:pPr>
      <w:r w:rsidRPr="00B6636D">
        <w:rPr>
          <w:rFonts w:cs="Arial"/>
          <w:i/>
          <w:color w:val="000000"/>
        </w:rPr>
        <w:t xml:space="preserve"> </w:t>
      </w:r>
      <w:r w:rsidR="003323E9" w:rsidRPr="00B6636D">
        <w:rPr>
          <w:rFonts w:cs="Arial"/>
          <w:i/>
          <w:color w:val="000000"/>
        </w:rPr>
        <w:t xml:space="preserve">(Indicare le eventuali modifiche e/o integrazioni intervenute rispetto alle disposizioni vigenti sopra richiamate nonché eventuali disposizioni comunitarie, nazionali e regionali che normano, regolamentano e/o disciplinano la specifica materia oggetto della concessione)   </w:t>
      </w:r>
    </w:p>
    <w:p w:rsidR="00277010" w:rsidRPr="00B6636D" w:rsidRDefault="00277010" w:rsidP="00B6636D">
      <w:pPr>
        <w:spacing w:before="120" w:after="120" w:line="240" w:lineRule="auto"/>
        <w:contextualSpacing/>
        <w:jc w:val="both"/>
        <w:rPr>
          <w:b/>
        </w:rPr>
      </w:pPr>
    </w:p>
    <w:p w:rsidR="003323E9" w:rsidRPr="00B6636D" w:rsidRDefault="009E2CC4" w:rsidP="00B6636D">
      <w:pPr>
        <w:spacing w:before="120" w:after="120" w:line="240" w:lineRule="auto"/>
        <w:contextualSpacing/>
        <w:jc w:val="center"/>
        <w:rPr>
          <w:b/>
        </w:rPr>
      </w:pPr>
      <w:r w:rsidRPr="00B6636D">
        <w:rPr>
          <w:b/>
        </w:rPr>
        <w:t>(Art.</w:t>
      </w:r>
      <w:r w:rsidR="00065F3A" w:rsidRPr="00B6636D">
        <w:rPr>
          <w:b/>
        </w:rPr>
        <w:t>___</w:t>
      </w:r>
      <w:r w:rsidRPr="00B6636D">
        <w:rPr>
          <w:b/>
        </w:rPr>
        <w:t>) Contesto di riferimento e finalità generali</w:t>
      </w:r>
    </w:p>
    <w:p w:rsidR="009E2CC4" w:rsidRPr="00B6636D" w:rsidRDefault="0053121B" w:rsidP="00B6636D">
      <w:pPr>
        <w:spacing w:before="120" w:after="120" w:line="240" w:lineRule="auto"/>
        <w:contextualSpacing/>
        <w:jc w:val="both"/>
      </w:pPr>
      <w:r w:rsidRPr="00B6636D">
        <w:t xml:space="preserve">Inserire nel presente articolo </w:t>
      </w:r>
      <w:r w:rsidR="009E2CC4" w:rsidRPr="00B6636D">
        <w:t>le seguenti informazioni:</w:t>
      </w:r>
    </w:p>
    <w:p w:rsidR="009E2CC4" w:rsidRPr="00B6636D" w:rsidRDefault="009E2CC4" w:rsidP="00B6636D">
      <w:pPr>
        <w:spacing w:before="120" w:after="120" w:line="240" w:lineRule="auto"/>
        <w:contextualSpacing/>
        <w:jc w:val="both"/>
      </w:pPr>
      <w:r w:rsidRPr="00B6636D">
        <w:t xml:space="preserve"> - il contesto di riferimento e la strategia regionale perseguita; </w:t>
      </w:r>
    </w:p>
    <w:p w:rsidR="009E2CC4" w:rsidRPr="00B6636D" w:rsidRDefault="009E2CC4" w:rsidP="00B6636D">
      <w:pPr>
        <w:spacing w:before="120" w:after="120" w:line="240" w:lineRule="auto"/>
        <w:contextualSpacing/>
        <w:jc w:val="both"/>
      </w:pPr>
      <w:r w:rsidRPr="00B6636D">
        <w:t xml:space="preserve">- la coerenza con il quadro programmatico regionale e con gli obiettivi identificati nel Programma Operativo (POR) Campania FSE 2014-2020, il raccordo eventuale con gli obiettivi di sviluppo locale (es. lo sviluppo del contesto economico e sociale, la promozione dei sistemi produttivi locali, la creazione di reti partenariali, ecc.); </w:t>
      </w:r>
    </w:p>
    <w:p w:rsidR="00B97129" w:rsidRPr="00B6636D" w:rsidRDefault="009E2CC4" w:rsidP="00B6636D">
      <w:pPr>
        <w:spacing w:before="120" w:after="120" w:line="240" w:lineRule="auto"/>
        <w:contextualSpacing/>
        <w:jc w:val="both"/>
      </w:pPr>
      <w:r w:rsidRPr="00B6636D">
        <w:t>- l’incidenza dell’intervento proposto</w:t>
      </w:r>
      <w:r w:rsidR="00B97129" w:rsidRPr="00B6636D">
        <w:t xml:space="preserve"> in relazione al contributo che lo stesso potrà dare ad effettivi processi di innovazione</w:t>
      </w:r>
      <w:r w:rsidR="00DC3CFC" w:rsidRPr="00B6636D">
        <w:t xml:space="preserve"> tecnologica</w:t>
      </w:r>
      <w:r w:rsidR="00B97129" w:rsidRPr="00B6636D">
        <w:t>, alle prospettive di sviluppo del tessuto produttivo, con riferimento a specifiche fattispecie di impresa e alle prospettive del mercato del lavoro</w:t>
      </w:r>
      <w:r w:rsidR="0053121B" w:rsidRPr="00B6636D">
        <w:t xml:space="preserve">; </w:t>
      </w:r>
    </w:p>
    <w:p w:rsidR="006C7320" w:rsidRPr="00B6636D" w:rsidRDefault="006C7320" w:rsidP="00B6636D">
      <w:pPr>
        <w:spacing w:before="120" w:after="120" w:line="240" w:lineRule="auto"/>
        <w:contextualSpacing/>
        <w:jc w:val="both"/>
        <w:rPr>
          <w:i/>
        </w:rPr>
      </w:pPr>
      <w:r w:rsidRPr="00B6636D">
        <w:t xml:space="preserve">- </w:t>
      </w:r>
      <w:r w:rsidR="0053121B" w:rsidRPr="00B6636D">
        <w:t xml:space="preserve">l’incidenza che il </w:t>
      </w:r>
      <w:r w:rsidR="006172A1" w:rsidRPr="00B6636D">
        <w:t>presen</w:t>
      </w:r>
      <w:r w:rsidR="0053121B" w:rsidRPr="00B6636D">
        <w:t>te a</w:t>
      </w:r>
      <w:r w:rsidR="006172A1" w:rsidRPr="00B6636D">
        <w:t xml:space="preserve">vviso </w:t>
      </w:r>
      <w:r w:rsidR="0053121B" w:rsidRPr="00B6636D">
        <w:t>avrà rispetto</w:t>
      </w:r>
      <w:r w:rsidR="006172A1" w:rsidRPr="00B6636D">
        <w:t xml:space="preserve"> all’implementazione dei principi orizzontali previsti </w:t>
      </w:r>
      <w:r w:rsidR="00DD2EAF" w:rsidRPr="00B6636D">
        <w:t>nel POR Campania FSE 2004-2020 (</w:t>
      </w:r>
      <w:r w:rsidR="00DD2EAF" w:rsidRPr="00B6636D">
        <w:rPr>
          <w:i/>
        </w:rPr>
        <w:t>PARI OPPOR</w:t>
      </w:r>
      <w:r w:rsidR="00B6636D">
        <w:rPr>
          <w:i/>
        </w:rPr>
        <w:t xml:space="preserve">TUNITÀ E NON DISCRIMINAZIONE; </w:t>
      </w:r>
      <w:r w:rsidR="00DD2EAF" w:rsidRPr="00B6636D">
        <w:rPr>
          <w:i/>
        </w:rPr>
        <w:t xml:space="preserve">PARITÀ TRA UOMINI E DONNE; SVILUPPO SOSTENIBILE). </w:t>
      </w:r>
    </w:p>
    <w:p w:rsidR="0089769D" w:rsidRPr="00B6636D" w:rsidRDefault="0089769D" w:rsidP="00B6636D">
      <w:pPr>
        <w:spacing w:before="120" w:after="120" w:line="240" w:lineRule="auto"/>
        <w:contextualSpacing/>
        <w:jc w:val="both"/>
      </w:pPr>
    </w:p>
    <w:p w:rsidR="00B706CB" w:rsidRPr="00B6636D" w:rsidRDefault="005A1904" w:rsidP="00B6636D">
      <w:pPr>
        <w:spacing w:before="120" w:after="120" w:line="240" w:lineRule="auto"/>
        <w:contextualSpacing/>
        <w:jc w:val="center"/>
      </w:pPr>
      <w:r w:rsidRPr="00B6636D">
        <w:t>(</w:t>
      </w:r>
      <w:r w:rsidRPr="00B6636D">
        <w:rPr>
          <w:b/>
        </w:rPr>
        <w:t>Art.</w:t>
      </w:r>
      <w:r w:rsidR="00065F3A" w:rsidRPr="00B6636D">
        <w:rPr>
          <w:b/>
        </w:rPr>
        <w:t>____</w:t>
      </w:r>
      <w:r w:rsidRPr="00B6636D">
        <w:rPr>
          <w:b/>
        </w:rPr>
        <w:t>)</w:t>
      </w:r>
      <w:r w:rsidR="00B706CB" w:rsidRPr="00B6636D">
        <w:rPr>
          <w:b/>
        </w:rPr>
        <w:t xml:space="preserve"> Tipologia di intervento e </w:t>
      </w:r>
      <w:r w:rsidR="00914F80" w:rsidRPr="00B6636D">
        <w:rPr>
          <w:b/>
        </w:rPr>
        <w:t xml:space="preserve">Azioni </w:t>
      </w:r>
      <w:r w:rsidRPr="00B6636D">
        <w:rPr>
          <w:b/>
        </w:rPr>
        <w:t>finanziabili</w:t>
      </w:r>
    </w:p>
    <w:p w:rsidR="005A1904" w:rsidRPr="00B6636D" w:rsidRDefault="005A1904" w:rsidP="00B6636D">
      <w:pPr>
        <w:spacing w:before="120" w:after="120" w:line="240" w:lineRule="auto"/>
        <w:contextualSpacing/>
        <w:jc w:val="both"/>
      </w:pPr>
      <w:r w:rsidRPr="00B6636D">
        <w:t>Inserire le azioni che si intende realizzare</w:t>
      </w:r>
      <w:r w:rsidR="00B6636D">
        <w:t xml:space="preserve"> con il presente avviso.</w:t>
      </w:r>
    </w:p>
    <w:p w:rsidR="0089769D" w:rsidRPr="00B6636D" w:rsidRDefault="0089769D" w:rsidP="00B6636D">
      <w:pPr>
        <w:spacing w:before="120" w:after="120" w:line="240" w:lineRule="auto"/>
        <w:contextualSpacing/>
        <w:jc w:val="both"/>
      </w:pPr>
      <w:r w:rsidRPr="00B6636D">
        <w:t xml:space="preserve">Inserire il collegamento tra l'azione o </w:t>
      </w:r>
      <w:r w:rsidR="00B6636D">
        <w:t xml:space="preserve">le azioni </w:t>
      </w:r>
      <w:r w:rsidRPr="00B6636D">
        <w:t>proposte</w:t>
      </w:r>
      <w:r w:rsidR="00B54951" w:rsidRPr="00B6636D">
        <w:t xml:space="preserve"> e l’Asse, nonché, l’Obiettivo Specifico di riferimento.</w:t>
      </w:r>
    </w:p>
    <w:p w:rsidR="00914F80" w:rsidRPr="00B6636D" w:rsidRDefault="00914F80" w:rsidP="00B6636D">
      <w:pPr>
        <w:autoSpaceDE w:val="0"/>
        <w:autoSpaceDN w:val="0"/>
        <w:adjustRightInd w:val="0"/>
        <w:spacing w:before="120" w:after="120" w:line="240" w:lineRule="auto"/>
        <w:contextualSpacing/>
        <w:jc w:val="both"/>
      </w:pPr>
      <w:r w:rsidRPr="00B6636D">
        <w:rPr>
          <w:rFonts w:cs="Arial"/>
          <w:color w:val="000000"/>
        </w:rPr>
        <w:t>Inserire la previsione che la progettazione dovrà essere riferita al</w:t>
      </w:r>
      <w:r w:rsidRPr="00B6636D">
        <w:t xml:space="preserve"> sistema regionale degli standard professionali for</w:t>
      </w:r>
      <w:r w:rsidR="00B6636D">
        <w:t>mativi, di cui alle D.G.R. 223/</w:t>
      </w:r>
      <w:r w:rsidRPr="00B6636D">
        <w:t xml:space="preserve">14 </w:t>
      </w:r>
      <w:r w:rsidR="006C7320" w:rsidRPr="00B6636D">
        <w:t>e D.G.R. 808/2015 e s</w:t>
      </w:r>
      <w:r w:rsidR="00B6636D">
        <w:t>.</w:t>
      </w:r>
      <w:r w:rsidR="006C7320" w:rsidRPr="00B6636D">
        <w:t>m</w:t>
      </w:r>
      <w:r w:rsidR="00B6636D">
        <w:t>.</w:t>
      </w:r>
      <w:r w:rsidR="006C7320" w:rsidRPr="00B6636D">
        <w:t>i</w:t>
      </w:r>
      <w:r w:rsidR="00B6636D">
        <w:t>.</w:t>
      </w:r>
      <w:r w:rsidR="006C7320" w:rsidRPr="00B6636D">
        <w:t>.</w:t>
      </w:r>
    </w:p>
    <w:p w:rsidR="001F7857" w:rsidRPr="00B6636D" w:rsidRDefault="001F7857" w:rsidP="00B6636D">
      <w:pPr>
        <w:autoSpaceDE w:val="0"/>
        <w:autoSpaceDN w:val="0"/>
        <w:adjustRightInd w:val="0"/>
        <w:spacing w:before="120" w:after="120" w:line="240" w:lineRule="auto"/>
        <w:contextualSpacing/>
        <w:jc w:val="both"/>
      </w:pPr>
    </w:p>
    <w:p w:rsidR="001F7857" w:rsidRPr="00B6636D" w:rsidRDefault="006C7320" w:rsidP="00B6636D">
      <w:pPr>
        <w:autoSpaceDE w:val="0"/>
        <w:autoSpaceDN w:val="0"/>
        <w:adjustRightInd w:val="0"/>
        <w:spacing w:before="120" w:after="120" w:line="240" w:lineRule="auto"/>
        <w:contextualSpacing/>
        <w:jc w:val="center"/>
        <w:rPr>
          <w:rFonts w:cs="Arial"/>
          <w:b/>
          <w:bCs/>
          <w:color w:val="000000"/>
        </w:rPr>
      </w:pPr>
      <w:r w:rsidRPr="00B6636D">
        <w:t>(</w:t>
      </w:r>
      <w:r w:rsidRPr="00B6636D">
        <w:rPr>
          <w:b/>
        </w:rPr>
        <w:t>Art.</w:t>
      </w:r>
      <w:r w:rsidR="00065F3A" w:rsidRPr="00B6636D">
        <w:rPr>
          <w:b/>
        </w:rPr>
        <w:t>____</w:t>
      </w:r>
      <w:r w:rsidRPr="00B6636D">
        <w:rPr>
          <w:b/>
        </w:rPr>
        <w:t xml:space="preserve">) </w:t>
      </w:r>
      <w:r w:rsidRPr="00B6636D">
        <w:rPr>
          <w:rFonts w:cs="Arial"/>
          <w:b/>
          <w:bCs/>
          <w:color w:val="000000"/>
        </w:rPr>
        <w:t>Ambiti di intervento e priorita’</w:t>
      </w:r>
    </w:p>
    <w:p w:rsidR="001F7857" w:rsidRPr="00B6636D" w:rsidRDefault="001F7857" w:rsidP="00B6636D">
      <w:pPr>
        <w:autoSpaceDE w:val="0"/>
        <w:autoSpaceDN w:val="0"/>
        <w:adjustRightInd w:val="0"/>
        <w:spacing w:before="120" w:after="120" w:line="240" w:lineRule="auto"/>
        <w:contextualSpacing/>
        <w:jc w:val="both"/>
        <w:rPr>
          <w:rFonts w:cs="Arial"/>
          <w:color w:val="000000"/>
        </w:rPr>
      </w:pPr>
      <w:r w:rsidRPr="00B6636D">
        <w:rPr>
          <w:rFonts w:cs="Arial"/>
          <w:color w:val="000000"/>
        </w:rPr>
        <w:t>Inserire nel paragrafo gli ambiti di intervento</w:t>
      </w:r>
      <w:r w:rsidR="00542CFF" w:rsidRPr="00B6636D">
        <w:rPr>
          <w:rFonts w:cs="Arial"/>
          <w:color w:val="000000"/>
        </w:rPr>
        <w:t xml:space="preserve"> le priorità individuate</w:t>
      </w:r>
      <w:r w:rsidRPr="00B6636D">
        <w:rPr>
          <w:rFonts w:cs="Arial"/>
          <w:color w:val="000000"/>
        </w:rPr>
        <w:t xml:space="preserve"> conformemente alle finalità del POR Campania</w:t>
      </w:r>
      <w:r w:rsidR="00542CFF" w:rsidRPr="00B6636D">
        <w:rPr>
          <w:rFonts w:cs="Arial"/>
          <w:color w:val="000000"/>
        </w:rPr>
        <w:t>.</w:t>
      </w:r>
      <w:r w:rsidRPr="00B6636D">
        <w:rPr>
          <w:rFonts w:cs="Arial"/>
          <w:color w:val="000000"/>
        </w:rPr>
        <w:t xml:space="preserve"> </w:t>
      </w:r>
    </w:p>
    <w:p w:rsidR="001F7857" w:rsidRPr="00B6636D" w:rsidRDefault="006C7320" w:rsidP="00B6636D">
      <w:pPr>
        <w:tabs>
          <w:tab w:val="left" w:pos="740"/>
        </w:tabs>
        <w:autoSpaceDE w:val="0"/>
        <w:autoSpaceDN w:val="0"/>
        <w:adjustRightInd w:val="0"/>
        <w:spacing w:before="120" w:after="120" w:line="240" w:lineRule="auto"/>
        <w:contextualSpacing/>
        <w:jc w:val="both"/>
        <w:rPr>
          <w:rFonts w:cs="Arial"/>
        </w:rPr>
      </w:pPr>
      <w:r w:rsidRPr="00B6636D">
        <w:rPr>
          <w:rFonts w:cs="Arial"/>
        </w:rPr>
        <w:t xml:space="preserve">Precisare ed inserire se </w:t>
      </w:r>
      <w:r w:rsidR="00542CFF" w:rsidRPr="00B6636D">
        <w:rPr>
          <w:rFonts w:cs="Arial"/>
        </w:rPr>
        <w:t>in linea con</w:t>
      </w:r>
      <w:r w:rsidR="001F7857" w:rsidRPr="00B6636D">
        <w:rPr>
          <w:rFonts w:cs="Arial"/>
        </w:rPr>
        <w:t xml:space="preserve"> quanto disciplinato dal POR FSE Campania 2014/2020, si farà ricorso a strumenti premiali per i </w:t>
      </w:r>
      <w:bookmarkStart w:id="12" w:name="OLE_LINK39"/>
      <w:bookmarkStart w:id="13" w:name="OLE_LINK40"/>
      <w:r w:rsidR="001F7857" w:rsidRPr="00B6636D">
        <w:rPr>
          <w:rFonts w:cs="Arial"/>
        </w:rPr>
        <w:t xml:space="preserve">progetti </w:t>
      </w:r>
      <w:bookmarkEnd w:id="12"/>
      <w:bookmarkEnd w:id="13"/>
      <w:r w:rsidR="001F7857" w:rsidRPr="00B6636D">
        <w:rPr>
          <w:rFonts w:cs="Arial"/>
        </w:rPr>
        <w:t xml:space="preserve">da proporre. </w:t>
      </w:r>
    </w:p>
    <w:p w:rsidR="001F7857" w:rsidRPr="00B6636D" w:rsidRDefault="001F7857" w:rsidP="00B6636D">
      <w:pPr>
        <w:autoSpaceDE w:val="0"/>
        <w:autoSpaceDN w:val="0"/>
        <w:adjustRightInd w:val="0"/>
        <w:spacing w:before="120" w:after="120" w:line="240" w:lineRule="auto"/>
        <w:contextualSpacing/>
        <w:jc w:val="both"/>
        <w:rPr>
          <w:rFonts w:cs="Arial"/>
          <w:color w:val="000000"/>
        </w:rPr>
      </w:pPr>
      <w:r w:rsidRPr="00B6636D">
        <w:rPr>
          <w:rFonts w:cs="Arial"/>
        </w:rPr>
        <w:t>Inserire le eventuali ulteriori priorità coerenti con la strategia di Sviluppo Urbano e delle Aree interne</w:t>
      </w:r>
    </w:p>
    <w:p w:rsidR="00F959B4" w:rsidRPr="00B6636D" w:rsidRDefault="00F959B4" w:rsidP="00B6636D">
      <w:pPr>
        <w:spacing w:before="120" w:after="120" w:line="240" w:lineRule="auto"/>
        <w:contextualSpacing/>
        <w:jc w:val="both"/>
        <w:rPr>
          <w:b/>
        </w:rPr>
      </w:pPr>
    </w:p>
    <w:p w:rsidR="00B706CB" w:rsidRPr="00B6636D" w:rsidRDefault="00F959B4" w:rsidP="00B6636D">
      <w:pPr>
        <w:autoSpaceDE w:val="0"/>
        <w:autoSpaceDN w:val="0"/>
        <w:adjustRightInd w:val="0"/>
        <w:spacing w:before="120" w:after="120" w:line="240" w:lineRule="auto"/>
        <w:contextualSpacing/>
        <w:jc w:val="center"/>
        <w:rPr>
          <w:b/>
        </w:rPr>
      </w:pPr>
      <w:r w:rsidRPr="00B6636D">
        <w:rPr>
          <w:b/>
        </w:rPr>
        <w:t>(</w:t>
      </w:r>
      <w:r w:rsidR="00B706CB" w:rsidRPr="00B6636D">
        <w:rPr>
          <w:b/>
        </w:rPr>
        <w:t>A</w:t>
      </w:r>
      <w:r w:rsidRPr="00B6636D">
        <w:rPr>
          <w:b/>
        </w:rPr>
        <w:t>rt.</w:t>
      </w:r>
      <w:r w:rsidR="00B706CB" w:rsidRPr="00B6636D">
        <w:rPr>
          <w:b/>
        </w:rPr>
        <w:t xml:space="preserve"> </w:t>
      </w:r>
      <w:r w:rsidR="00065F3A" w:rsidRPr="00B6636D">
        <w:rPr>
          <w:b/>
        </w:rPr>
        <w:t>____</w:t>
      </w:r>
      <w:r w:rsidRPr="00B6636D">
        <w:rPr>
          <w:b/>
        </w:rPr>
        <w:t>)</w:t>
      </w:r>
      <w:r w:rsidR="00B706CB" w:rsidRPr="00B6636D">
        <w:rPr>
          <w:b/>
        </w:rPr>
        <w:t xml:space="preserve"> </w:t>
      </w:r>
      <w:r w:rsidRPr="00B6636D">
        <w:rPr>
          <w:b/>
        </w:rPr>
        <w:t>R</w:t>
      </w:r>
      <w:r w:rsidR="00E141C8" w:rsidRPr="00B6636D">
        <w:rPr>
          <w:b/>
        </w:rPr>
        <w:t xml:space="preserve">isorse </w:t>
      </w:r>
      <w:r w:rsidR="00BB7952" w:rsidRPr="00B6636D">
        <w:rPr>
          <w:b/>
        </w:rPr>
        <w:t>finanziarie</w:t>
      </w:r>
    </w:p>
    <w:p w:rsidR="00B706CB" w:rsidRDefault="009B3EEA" w:rsidP="00B6636D">
      <w:pPr>
        <w:spacing w:before="120" w:after="120" w:line="240" w:lineRule="auto"/>
        <w:contextualSpacing/>
        <w:jc w:val="both"/>
      </w:pPr>
      <w:r w:rsidRPr="00B6636D">
        <w:t>Indicare l</w:t>
      </w:r>
      <w:r w:rsidR="00B706CB" w:rsidRPr="00B6636D">
        <w:t xml:space="preserve">e risorse finanziarie </w:t>
      </w:r>
      <w:r w:rsidRPr="00B6636D">
        <w:t xml:space="preserve">disponibili </w:t>
      </w:r>
      <w:r w:rsidR="00B706CB" w:rsidRPr="00B6636D">
        <w:t xml:space="preserve">destinate al finanziamento </w:t>
      </w:r>
      <w:r w:rsidRPr="00B6636D">
        <w:t xml:space="preserve">pubblico </w:t>
      </w:r>
      <w:r w:rsidR="00B706CB" w:rsidRPr="00B6636D">
        <w:t xml:space="preserve">delle attività del presente avviso con l’indicazione della fonte di finanziamento, </w:t>
      </w:r>
      <w:r w:rsidR="00B6636D">
        <w:t>dell’</w:t>
      </w:r>
      <w:r w:rsidR="00BB7952" w:rsidRPr="00B6636D">
        <w:t>Asse</w:t>
      </w:r>
      <w:r w:rsidR="00B706CB" w:rsidRPr="00B6636D">
        <w:t xml:space="preserve">, </w:t>
      </w:r>
      <w:r w:rsidR="00BB7952" w:rsidRPr="00B6636D">
        <w:t>dell’</w:t>
      </w:r>
      <w:r w:rsidR="00B706CB" w:rsidRPr="00B6636D">
        <w:t>O</w:t>
      </w:r>
      <w:r w:rsidR="00F959B4" w:rsidRPr="00B6636D">
        <w:t xml:space="preserve">biettivo </w:t>
      </w:r>
      <w:r w:rsidR="00B706CB" w:rsidRPr="00B6636D">
        <w:t>S</w:t>
      </w:r>
      <w:r w:rsidR="00F959B4" w:rsidRPr="00B6636D">
        <w:t>pecifico</w:t>
      </w:r>
      <w:r w:rsidR="00B706CB" w:rsidRPr="00B6636D">
        <w:t xml:space="preserve">, </w:t>
      </w:r>
      <w:r w:rsidR="00BB7952" w:rsidRPr="00B6636D">
        <w:t xml:space="preserve">dell’Azione/i </w:t>
      </w:r>
      <w:r w:rsidRPr="00B6636D">
        <w:t xml:space="preserve">con l’eventuale indicazione </w:t>
      </w:r>
      <w:r w:rsidR="00A8708D" w:rsidRPr="00B6636D">
        <w:t xml:space="preserve">della percentuale </w:t>
      </w:r>
      <w:r w:rsidRPr="00B6636D">
        <w:t>del cofinanziamento privato, laddove previsto.</w:t>
      </w:r>
    </w:p>
    <w:p w:rsidR="00B6636D" w:rsidRPr="00B6636D" w:rsidRDefault="00B6636D" w:rsidP="00B6636D">
      <w:pPr>
        <w:spacing w:before="120" w:after="120" w:line="240" w:lineRule="auto"/>
        <w:contextualSpacing/>
        <w:jc w:val="both"/>
      </w:pPr>
    </w:p>
    <w:p w:rsidR="00E141C8" w:rsidRPr="00B6636D" w:rsidRDefault="00E141C8" w:rsidP="00B6636D">
      <w:pPr>
        <w:spacing w:before="120" w:after="120" w:line="240" w:lineRule="auto"/>
        <w:contextualSpacing/>
        <w:jc w:val="center"/>
        <w:rPr>
          <w:b/>
        </w:rPr>
      </w:pPr>
      <w:r w:rsidRPr="00B6636D">
        <w:rPr>
          <w:b/>
        </w:rPr>
        <w:t>(Art.</w:t>
      </w:r>
      <w:r w:rsidR="00065F3A" w:rsidRPr="00B6636D">
        <w:rPr>
          <w:b/>
        </w:rPr>
        <w:t>_____</w:t>
      </w:r>
      <w:r w:rsidRPr="00B6636D">
        <w:rPr>
          <w:b/>
        </w:rPr>
        <w:t>) Forma ed intensità dell’aiuto</w:t>
      </w:r>
    </w:p>
    <w:p w:rsidR="006F5D9B" w:rsidRPr="00B6636D" w:rsidRDefault="0008113C" w:rsidP="00B6636D">
      <w:pPr>
        <w:spacing w:before="120" w:after="120" w:line="240" w:lineRule="auto"/>
        <w:contextualSpacing/>
        <w:jc w:val="both"/>
      </w:pPr>
      <w:r>
        <w:t>In quest’articolo, andrà</w:t>
      </w:r>
      <w:r w:rsidR="00E141C8" w:rsidRPr="00B6636D">
        <w:t xml:space="preserve"> specificato il massimale di aiuto concedibile e la forma dello stesso</w:t>
      </w:r>
      <w:r w:rsidR="00140F64" w:rsidRPr="00B6636D">
        <w:t>.</w:t>
      </w:r>
      <w:r w:rsidR="00E141C8" w:rsidRPr="00B6636D">
        <w:t xml:space="preserve"> </w:t>
      </w:r>
    </w:p>
    <w:p w:rsidR="00E141C8" w:rsidRPr="00B6636D" w:rsidRDefault="006F5D9B" w:rsidP="00B6636D">
      <w:pPr>
        <w:spacing w:before="120" w:after="120" w:line="240" w:lineRule="auto"/>
        <w:contextualSpacing/>
        <w:jc w:val="both"/>
        <w:rPr>
          <w:i/>
        </w:rPr>
      </w:pPr>
      <w:r w:rsidRPr="00B6636D">
        <w:rPr>
          <w:i/>
        </w:rPr>
        <w:t xml:space="preserve">Gli </w:t>
      </w:r>
      <w:r w:rsidR="00E141C8" w:rsidRPr="00B6636D">
        <w:rPr>
          <w:i/>
        </w:rPr>
        <w:t>incentivi previsti saranno erogati nel rispetto della normativa</w:t>
      </w:r>
      <w:r w:rsidR="00B6636D">
        <w:rPr>
          <w:i/>
        </w:rPr>
        <w:t xml:space="preserve"> sugli</w:t>
      </w:r>
      <w:r w:rsidR="00E141C8" w:rsidRPr="00B6636D">
        <w:rPr>
          <w:i/>
        </w:rPr>
        <w:t xml:space="preserve"> aiuti di Stato.</w:t>
      </w:r>
    </w:p>
    <w:p w:rsidR="00E141C8" w:rsidRPr="00B6636D" w:rsidRDefault="00E141C8" w:rsidP="00B6636D">
      <w:pPr>
        <w:spacing w:before="120" w:after="120" w:line="240" w:lineRule="auto"/>
        <w:contextualSpacing/>
        <w:jc w:val="both"/>
        <w:rPr>
          <w:i/>
        </w:rPr>
      </w:pPr>
      <w:r w:rsidRPr="00B6636D">
        <w:rPr>
          <w:i/>
        </w:rPr>
        <w:t xml:space="preserve">I soggetti </w:t>
      </w:r>
      <w:r w:rsidR="00FA5B06">
        <w:rPr>
          <w:i/>
        </w:rPr>
        <w:t>proponenti</w:t>
      </w:r>
      <w:r w:rsidRPr="00B6636D">
        <w:rPr>
          <w:i/>
        </w:rPr>
        <w:t xml:space="preserve"> potranno optare tra il regime di aiuti in esenzione previsto dal Regolamento (UE) n. 651/2014 del 17 giugno 2014 (regolamento generale di esenzione per categoria) o il regime di aiuti “de minimis” previsto dal Regolamento (UE) n. 1407/2013 del 18 dicembre 2013 (Regolamento “de minimis”).</w:t>
      </w:r>
    </w:p>
    <w:p w:rsidR="00E141C8" w:rsidRPr="00B6636D" w:rsidRDefault="00E141C8" w:rsidP="00B6636D">
      <w:pPr>
        <w:spacing w:before="120" w:after="120" w:line="240" w:lineRule="auto"/>
        <w:contextualSpacing/>
        <w:jc w:val="both"/>
        <w:rPr>
          <w:i/>
        </w:rPr>
      </w:pPr>
      <w:r w:rsidRPr="00B6636D">
        <w:rPr>
          <w:i/>
        </w:rPr>
        <w:t>(Per de minimis si intende un contributo corrispondente a non più di € 200.000 di aiuti, ricevuti dall’impresa unica su tre esercizi finanziari consecutivi (o 100.000 € se l’impresa unica opera nel settore del trasporto merci su strada per conto terzi), da qualsiasi Amministrazione pubblica a titolo di de minimis).</w:t>
      </w:r>
    </w:p>
    <w:p w:rsidR="004B543D" w:rsidRPr="0096706B" w:rsidRDefault="00E141C8" w:rsidP="00B6636D">
      <w:pPr>
        <w:pStyle w:val="ListParagraph"/>
        <w:numPr>
          <w:ilvl w:val="0"/>
          <w:numId w:val="9"/>
        </w:numPr>
        <w:spacing w:before="120" w:after="120" w:line="240" w:lineRule="auto"/>
        <w:jc w:val="both"/>
        <w:rPr>
          <w:i/>
        </w:rPr>
      </w:pPr>
      <w:r w:rsidRPr="00B6636D">
        <w:rPr>
          <w:i/>
        </w:rPr>
        <w:lastRenderedPageBreak/>
        <w:t>considerare che, nel caso in cui il regime di aiuto prescelto sia quello del Reg. (CE) n. 1407/2013 (Reg. de minimis) il massimale di aiuto corrisponde a 200.000,00 euro nel corso di tre esercizi finanziari;</w:t>
      </w:r>
    </w:p>
    <w:p w:rsidR="00E141C8" w:rsidRPr="00B6636D" w:rsidRDefault="00E141C8" w:rsidP="00B6636D">
      <w:pPr>
        <w:pStyle w:val="ListParagraph"/>
        <w:numPr>
          <w:ilvl w:val="0"/>
          <w:numId w:val="9"/>
        </w:numPr>
        <w:spacing w:before="120" w:after="120" w:line="240" w:lineRule="auto"/>
        <w:jc w:val="both"/>
        <w:rPr>
          <w:i/>
        </w:rPr>
      </w:pPr>
      <w:r w:rsidRPr="00B6636D">
        <w:rPr>
          <w:i/>
        </w:rPr>
        <w:t>considerare che, nel caso in cui il regime di aiuto prescelto sia quello del Regolamento di esenzione generale</w:t>
      </w:r>
      <w:r w:rsidR="004B543D" w:rsidRPr="00B6636D">
        <w:rPr>
          <w:i/>
        </w:rPr>
        <w:t xml:space="preserve"> </w:t>
      </w:r>
      <w:r w:rsidRPr="00B6636D">
        <w:rPr>
          <w:i/>
        </w:rPr>
        <w:t>(Reg. (</w:t>
      </w:r>
      <w:r w:rsidR="00976FF6" w:rsidRPr="00B6636D">
        <w:rPr>
          <w:i/>
        </w:rPr>
        <w:t>UE</w:t>
      </w:r>
      <w:r w:rsidRPr="00B6636D">
        <w:rPr>
          <w:i/>
        </w:rPr>
        <w:t xml:space="preserve">) n. </w:t>
      </w:r>
      <w:r w:rsidR="00976FF6" w:rsidRPr="00B6636D">
        <w:rPr>
          <w:i/>
        </w:rPr>
        <w:t>651/14</w:t>
      </w:r>
      <w:r w:rsidRPr="00B6636D">
        <w:rPr>
          <w:i/>
        </w:rPr>
        <w:t xml:space="preserve">), </w:t>
      </w:r>
      <w:r w:rsidR="00B3337D" w:rsidRPr="00B6636D">
        <w:rPr>
          <w:i/>
        </w:rPr>
        <w:t xml:space="preserve">articolo 31, </w:t>
      </w:r>
      <w:r w:rsidRPr="00B6636D">
        <w:rPr>
          <w:i/>
        </w:rPr>
        <w:t>andranno rispettati i seguenti massimali:</w:t>
      </w:r>
    </w:p>
    <w:p w:rsidR="004B543D" w:rsidRPr="00B6636D" w:rsidRDefault="004B543D" w:rsidP="00B6636D">
      <w:pPr>
        <w:spacing w:before="120" w:after="120" w:line="240" w:lineRule="auto"/>
        <w:contextualSpacing/>
        <w:jc w:val="both"/>
        <w:rPr>
          <w:i/>
        </w:rPr>
      </w:pPr>
      <w:r w:rsidRPr="00B6636D">
        <w:rPr>
          <w:i/>
        </w:rPr>
        <w:t xml:space="preserve">L'intensità di aiuto non supera il 50% dei costi ammissibili. Tuttavia l'intensità di aiuto può essere aumentata fino a un'intensità massima del 70% dei costi ammissibili come segue: </w:t>
      </w:r>
    </w:p>
    <w:p w:rsidR="004B543D" w:rsidRPr="00B6636D" w:rsidRDefault="000E5798" w:rsidP="00B6636D">
      <w:pPr>
        <w:spacing w:before="120" w:after="120" w:line="240" w:lineRule="auto"/>
        <w:contextualSpacing/>
        <w:jc w:val="both"/>
        <w:rPr>
          <w:i/>
        </w:rPr>
      </w:pPr>
      <w:r w:rsidRPr="00B6636D">
        <w:rPr>
          <w:i/>
        </w:rPr>
        <w:t>a</w:t>
      </w:r>
      <w:r w:rsidR="005F51BF" w:rsidRPr="00B6636D">
        <w:rPr>
          <w:i/>
        </w:rPr>
        <w:t xml:space="preserve">) </w:t>
      </w:r>
      <w:r w:rsidR="004B543D" w:rsidRPr="00B6636D">
        <w:rPr>
          <w:i/>
        </w:rPr>
        <w:t>L'intensità di aiuto può essere aumentata, di ulteriori 10 punti</w:t>
      </w:r>
      <w:r w:rsidR="00B6636D">
        <w:rPr>
          <w:i/>
        </w:rPr>
        <w:t xml:space="preserve"> percentuali</w:t>
      </w:r>
      <w:r w:rsidR="004B543D" w:rsidRPr="00B6636D">
        <w:rPr>
          <w:i/>
        </w:rPr>
        <w:t xml:space="preserve"> se la formazione è destinata a lavoratori svantaggiati o disabili definiti tali ai se</w:t>
      </w:r>
      <w:r w:rsidRPr="00B6636D">
        <w:rPr>
          <w:i/>
        </w:rPr>
        <w:t>nsi dell’art. 2 del Regolamento (e comunque fino al massimo del 70% di intensità di aiuto)</w:t>
      </w:r>
    </w:p>
    <w:p w:rsidR="005F51BF" w:rsidRPr="00B6636D" w:rsidRDefault="005F51BF" w:rsidP="00B6636D">
      <w:pPr>
        <w:spacing w:before="120" w:after="120" w:line="240" w:lineRule="auto"/>
        <w:contextualSpacing/>
        <w:jc w:val="both"/>
        <w:rPr>
          <w:i/>
        </w:rPr>
      </w:pPr>
      <w:r w:rsidRPr="00B6636D">
        <w:rPr>
          <w:i/>
        </w:rPr>
        <w:t>b) di 10 punti percentuali per gli aiuti concessi alle medie imprese e di 20 punti percentuali per gli aiuti concessi alle piccole imprese.</w:t>
      </w:r>
    </w:p>
    <w:p w:rsidR="000E5798" w:rsidRPr="00B6636D" w:rsidRDefault="000E5798" w:rsidP="00B6636D">
      <w:pPr>
        <w:spacing w:before="120" w:after="120" w:line="240" w:lineRule="auto"/>
        <w:contextualSpacing/>
        <w:jc w:val="both"/>
        <w:rPr>
          <w:i/>
        </w:rPr>
      </w:pPr>
      <w:r w:rsidRPr="00B6636D">
        <w:rPr>
          <w:i/>
        </w:rPr>
        <w:t xml:space="preserve">Se l'aiuto è concesso nel settore dei trasporti marittimi, l'intensità può essere aumentata fino al 100% dei costi ammissibili, purché siano soddisfatte le seguenti condizioni: </w:t>
      </w:r>
    </w:p>
    <w:p w:rsidR="000E5798" w:rsidRPr="00B6636D" w:rsidRDefault="000E5798" w:rsidP="00B6636D">
      <w:pPr>
        <w:spacing w:before="120" w:after="120" w:line="240" w:lineRule="auto"/>
        <w:contextualSpacing/>
        <w:jc w:val="both"/>
        <w:rPr>
          <w:i/>
        </w:rPr>
      </w:pPr>
      <w:r w:rsidRPr="00B6636D">
        <w:rPr>
          <w:i/>
        </w:rPr>
        <w:t>a) i partecipanti alla formazione non sono membri attivi dell'equipaggio, ma sono soprannumerari;</w:t>
      </w:r>
    </w:p>
    <w:p w:rsidR="000E5798" w:rsidRPr="00B6636D" w:rsidRDefault="000E5798" w:rsidP="00B6636D">
      <w:pPr>
        <w:spacing w:before="120" w:after="120" w:line="240" w:lineRule="auto"/>
        <w:contextualSpacing/>
        <w:jc w:val="both"/>
        <w:rPr>
          <w:i/>
        </w:rPr>
      </w:pPr>
      <w:r w:rsidRPr="00B6636D">
        <w:rPr>
          <w:i/>
        </w:rPr>
        <w:t xml:space="preserve"> b) la formazione viene impartita a bordo di navi immatricolate nei registri dell'Unione.</w:t>
      </w:r>
    </w:p>
    <w:p w:rsidR="004B543D" w:rsidRPr="00B6636D" w:rsidRDefault="000E5798" w:rsidP="00B6636D">
      <w:pPr>
        <w:spacing w:before="120" w:after="120" w:line="240" w:lineRule="auto"/>
        <w:contextualSpacing/>
        <w:jc w:val="both"/>
        <w:rPr>
          <w:i/>
        </w:rPr>
      </w:pPr>
      <w:r w:rsidRPr="00B6636D">
        <w:rPr>
          <w:i/>
        </w:rPr>
        <w:t>L</w:t>
      </w:r>
      <w:r w:rsidR="004B543D" w:rsidRPr="00B6636D">
        <w:rPr>
          <w:i/>
        </w:rPr>
        <w:t>a percentuale di cofinanziamento privato obbligatorio non potrà scendere al di</w:t>
      </w:r>
      <w:r w:rsidR="006D5F41">
        <w:rPr>
          <w:i/>
        </w:rPr>
        <w:t xml:space="preserve"> </w:t>
      </w:r>
      <w:r w:rsidR="004B543D" w:rsidRPr="00B6636D">
        <w:rPr>
          <w:i/>
        </w:rPr>
        <w:t xml:space="preserve">sotto del 30%, nel caso in cui l’azienda beneficiaria opti per il regime di aiuti alla formazione. </w:t>
      </w:r>
    </w:p>
    <w:p w:rsidR="004B543D" w:rsidRDefault="004B543D" w:rsidP="00B6636D">
      <w:pPr>
        <w:spacing w:before="120" w:after="120" w:line="240" w:lineRule="auto"/>
        <w:contextualSpacing/>
        <w:jc w:val="both"/>
        <w:rPr>
          <w:i/>
        </w:rPr>
      </w:pPr>
      <w:r w:rsidRPr="00B6636D">
        <w:rPr>
          <w:i/>
        </w:rPr>
        <w:t>Resta fissato nella percentuale del 20% in c</w:t>
      </w:r>
      <w:r w:rsidR="00B6636D">
        <w:rPr>
          <w:i/>
        </w:rPr>
        <w:t>aso di scelta del “de minimis”.</w:t>
      </w:r>
    </w:p>
    <w:p w:rsidR="00B6636D" w:rsidRPr="00B6636D" w:rsidRDefault="00B6636D" w:rsidP="00B6636D">
      <w:pPr>
        <w:spacing w:before="120" w:after="120" w:line="240" w:lineRule="auto"/>
        <w:contextualSpacing/>
        <w:jc w:val="both"/>
        <w:rPr>
          <w:i/>
        </w:rPr>
      </w:pPr>
    </w:p>
    <w:p w:rsidR="00F9140D" w:rsidRPr="00B6636D" w:rsidRDefault="00F9140D" w:rsidP="00B6636D">
      <w:pPr>
        <w:spacing w:before="120" w:after="120" w:line="240" w:lineRule="auto"/>
        <w:contextualSpacing/>
        <w:jc w:val="center"/>
        <w:rPr>
          <w:b/>
        </w:rPr>
      </w:pPr>
      <w:r w:rsidRPr="00B6636D">
        <w:rPr>
          <w:b/>
        </w:rPr>
        <w:t>(Art.</w:t>
      </w:r>
      <w:r w:rsidR="00065F3A" w:rsidRPr="00B6636D">
        <w:rPr>
          <w:b/>
        </w:rPr>
        <w:t>_____</w:t>
      </w:r>
      <w:r w:rsidRPr="00B6636D">
        <w:rPr>
          <w:b/>
        </w:rPr>
        <w:t xml:space="preserve">) Soggetti </w:t>
      </w:r>
      <w:r w:rsidR="0063482B" w:rsidRPr="00B6636D">
        <w:rPr>
          <w:b/>
        </w:rPr>
        <w:t>beneficiari</w:t>
      </w:r>
    </w:p>
    <w:p w:rsidR="0063482B" w:rsidRPr="00B6636D" w:rsidRDefault="0063482B" w:rsidP="00B6636D">
      <w:pPr>
        <w:spacing w:before="120" w:after="120" w:line="240" w:lineRule="auto"/>
        <w:contextualSpacing/>
        <w:jc w:val="both"/>
      </w:pPr>
      <w:r w:rsidRPr="00B6636D">
        <w:t xml:space="preserve">In questo articolo descrivere la tipologia dei beneficiari ammessi a partecipare, nonché, i requisiti minimi di ammissibilità </w:t>
      </w:r>
    </w:p>
    <w:p w:rsidR="00140F64" w:rsidRPr="00B6636D" w:rsidRDefault="00140F64" w:rsidP="00B6636D">
      <w:pPr>
        <w:spacing w:before="120" w:after="120" w:line="240" w:lineRule="auto"/>
        <w:contextualSpacing/>
        <w:jc w:val="both"/>
        <w:rPr>
          <w:i/>
        </w:rPr>
      </w:pPr>
      <w:r w:rsidRPr="00B6636D">
        <w:rPr>
          <w:i/>
        </w:rPr>
        <w:t>Vanno inoltre indicate le caratteristiche e le modalità di composizione degli eventuali partenariati che concorrono all'avviso e l</w:t>
      </w:r>
      <w:r w:rsidR="00B6636D">
        <w:rPr>
          <w:i/>
        </w:rPr>
        <w:t>e forme richieste (</w:t>
      </w:r>
      <w:r w:rsidRPr="00B6636D">
        <w:rPr>
          <w:i/>
        </w:rPr>
        <w:t>es ATS, ATI, RTI).</w:t>
      </w:r>
    </w:p>
    <w:p w:rsidR="00140F64" w:rsidRPr="00B6636D" w:rsidRDefault="00140F64" w:rsidP="00B6636D">
      <w:pPr>
        <w:spacing w:before="120" w:after="120" w:line="240" w:lineRule="auto"/>
        <w:contextualSpacing/>
        <w:jc w:val="both"/>
        <w:rPr>
          <w:i/>
        </w:rPr>
      </w:pPr>
      <w:r w:rsidRPr="00B6636D">
        <w:rPr>
          <w:i/>
        </w:rPr>
        <w:t>In caso di partenariati che prevedano la presenza di organismi formativi, evidenziare che gli stessi devono possedere i requisiti previsti dalla normativa vigente in materia di accreditamento di cui alla DGR n. 242/13 e ss.mm.ii.</w:t>
      </w:r>
    </w:p>
    <w:p w:rsidR="00C65680" w:rsidRPr="00B6636D" w:rsidRDefault="007D628C" w:rsidP="00B6636D">
      <w:pPr>
        <w:spacing w:before="120" w:after="120" w:line="240" w:lineRule="auto"/>
        <w:contextualSpacing/>
        <w:jc w:val="both"/>
        <w:rPr>
          <w:i/>
        </w:rPr>
      </w:pPr>
      <w:r w:rsidRPr="00B6636D">
        <w:rPr>
          <w:i/>
        </w:rPr>
        <w:t>(</w:t>
      </w:r>
      <w:r w:rsidR="0063482B" w:rsidRPr="00B6636D">
        <w:rPr>
          <w:i/>
        </w:rPr>
        <w:t>Si rammenta che i</w:t>
      </w:r>
      <w:r w:rsidR="00E141C8" w:rsidRPr="00B6636D">
        <w:rPr>
          <w:i/>
        </w:rPr>
        <w:t xml:space="preserve">l Regolamento 1407/2013 art. 1 prevede la non applicabilità della regola “de minimis” </w:t>
      </w:r>
      <w:r w:rsidR="0063482B" w:rsidRPr="00B6636D">
        <w:rPr>
          <w:i/>
        </w:rPr>
        <w:t>alle</w:t>
      </w:r>
      <w:r w:rsidR="00C65680" w:rsidRPr="00B6636D">
        <w:rPr>
          <w:i/>
        </w:rPr>
        <w:t>:</w:t>
      </w:r>
    </w:p>
    <w:p w:rsidR="00E141C8" w:rsidRPr="00B6636D" w:rsidRDefault="00E141C8" w:rsidP="00B6636D">
      <w:pPr>
        <w:spacing w:before="120" w:after="120" w:line="240" w:lineRule="auto"/>
        <w:contextualSpacing/>
        <w:jc w:val="both"/>
        <w:rPr>
          <w:i/>
        </w:rPr>
      </w:pPr>
      <w:r w:rsidRPr="00B6636D">
        <w:rPr>
          <w:i/>
        </w:rPr>
        <w:t xml:space="preserve"> </w:t>
      </w:r>
      <w:r w:rsidRPr="00B6636D">
        <w:rPr>
          <w:i/>
        </w:rPr>
        <w:sym w:font="Symbol" w:char="F0B7"/>
      </w:r>
      <w:r w:rsidRPr="00B6636D">
        <w:rPr>
          <w:i/>
        </w:rPr>
        <w:t xml:space="preserve"> Imprese attive nel settore della pesca e dell’acquacoltura che rientrano nel campo di applicazione del Regolamento (CE) 104/2000 del Consiglio (GUCE serie L 17 del 21/2/2000);</w:t>
      </w:r>
    </w:p>
    <w:p w:rsidR="00E141C8" w:rsidRPr="00B6636D" w:rsidRDefault="00E141C8" w:rsidP="00B6636D">
      <w:pPr>
        <w:spacing w:before="120" w:after="120" w:line="240" w:lineRule="auto"/>
        <w:contextualSpacing/>
        <w:jc w:val="both"/>
        <w:rPr>
          <w:i/>
        </w:rPr>
      </w:pPr>
      <w:r w:rsidRPr="00B6636D">
        <w:rPr>
          <w:i/>
        </w:rPr>
        <w:t xml:space="preserve"> </w:t>
      </w:r>
      <w:r w:rsidRPr="00B6636D">
        <w:rPr>
          <w:i/>
        </w:rPr>
        <w:sym w:font="Symbol" w:char="F0B7"/>
      </w:r>
      <w:r w:rsidRPr="00B6636D">
        <w:rPr>
          <w:i/>
        </w:rPr>
        <w:t xml:space="preserve"> Imprese attive nel settore della produzione primaria dei prodotti agricoli. </w:t>
      </w:r>
    </w:p>
    <w:p w:rsidR="00D7785B" w:rsidRPr="00B6636D" w:rsidRDefault="00E141C8" w:rsidP="00B6636D">
      <w:pPr>
        <w:spacing w:before="120" w:after="120" w:line="240" w:lineRule="auto"/>
        <w:contextualSpacing/>
        <w:jc w:val="both"/>
        <w:rPr>
          <w:i/>
        </w:rPr>
      </w:pPr>
      <w:r w:rsidRPr="00B6636D">
        <w:rPr>
          <w:i/>
        </w:rPr>
        <w:t xml:space="preserve">Sono finanziabili le imprese che operano anche in altri settori oltre che nei settori esclusi dal Reg.1407/13: in questo caso il finanziamento è concesso se l’impresa dimostra la separazione delle attività o la distinzione dei costi. </w:t>
      </w:r>
    </w:p>
    <w:p w:rsidR="00E141C8" w:rsidRPr="00B6636D" w:rsidRDefault="00E141C8" w:rsidP="00B6636D">
      <w:pPr>
        <w:spacing w:before="120" w:after="120" w:line="240" w:lineRule="auto"/>
        <w:contextualSpacing/>
        <w:jc w:val="both"/>
        <w:rPr>
          <w:i/>
        </w:rPr>
      </w:pPr>
      <w:r w:rsidRPr="00B6636D">
        <w:rPr>
          <w:i/>
        </w:rPr>
        <w:t>Gli aiuti concessi ai sensi del de minimis son</w:t>
      </w:r>
      <w:r w:rsidR="00B6636D">
        <w:rPr>
          <w:i/>
        </w:rPr>
        <w:t>o cumulabili con aiuti di Stato</w:t>
      </w:r>
      <w:r w:rsidRPr="00B6636D">
        <w:rPr>
          <w:i/>
        </w:rPr>
        <w:t>, per gli stessi costi ammissibili, fino all’intensità di aiuto fissata Regolamento (UE) generale di esenzione per categoria N. 651/2014</w:t>
      </w:r>
      <w:r w:rsidR="0063482B" w:rsidRPr="00B6636D">
        <w:rPr>
          <w:i/>
        </w:rPr>
        <w:t>.</w:t>
      </w:r>
    </w:p>
    <w:p w:rsidR="00D6716B" w:rsidRPr="00B6636D" w:rsidRDefault="0063482B" w:rsidP="00B6636D">
      <w:pPr>
        <w:spacing w:before="120" w:after="120" w:line="240" w:lineRule="auto"/>
        <w:contextualSpacing/>
        <w:jc w:val="both"/>
        <w:rPr>
          <w:i/>
        </w:rPr>
      </w:pPr>
      <w:r w:rsidRPr="00B6636D">
        <w:rPr>
          <w:i/>
        </w:rPr>
        <w:t xml:space="preserve">Sono invece escluse dal beneficio le imprese in difficoltà ai sensi dell’articolo 2, punto 18) </w:t>
      </w:r>
      <w:r w:rsidR="007D628C" w:rsidRPr="00B6636D">
        <w:rPr>
          <w:i/>
        </w:rPr>
        <w:t>d</w:t>
      </w:r>
      <w:r w:rsidR="00D6716B" w:rsidRPr="00B6636D">
        <w:rPr>
          <w:i/>
        </w:rPr>
        <w:t>el Regolamento (UE) n.651/2014): a) nel caso di società a responsabilità limitata (diverse dalle PMI costituitesi da meno di tre anni […]), qualora abbia perso più della metà del capitale sociale sottoscritto a causa di perdite cumulate.; b) nel caso di società in cui almeno alcuni soci abbiano la responsabilità illimitata per i debiti della società (diverse dalle PMI costituitesi da meno di tre anni […]), qualora abbia perso più della metà dei fondi propri, quali indicati nei conti della società, a causa di perdite cumulate.; c) qualora l'impresa sia oggetto di procedura concorsuale per insolvenza o soddisfi le condizioni previste dal diritto nazionale per l'apertura nei suoi confronti di una tale procedura su richiesta dei suoi creditori; d) qualora l'impresa abbia ricevuto un aiuto per il salvataggio e non abbia ancora rimborsato il prestito o revocato la garanzia, o abbia ricevuto un aiuto per la ristrutturazione e sia ancora soggetta a un piano di ristrutturazione</w:t>
      </w:r>
    </w:p>
    <w:p w:rsidR="00F9140D" w:rsidRPr="00B6636D" w:rsidRDefault="00F9140D" w:rsidP="00B6636D">
      <w:pPr>
        <w:spacing w:before="120" w:after="120" w:line="240" w:lineRule="auto"/>
        <w:contextualSpacing/>
        <w:jc w:val="both"/>
      </w:pPr>
    </w:p>
    <w:p w:rsidR="00A00B5E" w:rsidRPr="00B6636D" w:rsidRDefault="00F959B4" w:rsidP="00B6636D">
      <w:pPr>
        <w:spacing w:before="120" w:after="120" w:line="240" w:lineRule="auto"/>
        <w:contextualSpacing/>
        <w:jc w:val="center"/>
        <w:rPr>
          <w:b/>
        </w:rPr>
      </w:pPr>
      <w:r w:rsidRPr="00B6636D">
        <w:rPr>
          <w:b/>
        </w:rPr>
        <w:t>(Art.</w:t>
      </w:r>
      <w:r w:rsidR="00065F3A" w:rsidRPr="00B6636D">
        <w:rPr>
          <w:b/>
        </w:rPr>
        <w:t>____</w:t>
      </w:r>
      <w:r w:rsidRPr="00B6636D">
        <w:rPr>
          <w:b/>
        </w:rPr>
        <w:t xml:space="preserve">) </w:t>
      </w:r>
      <w:r w:rsidR="0085365E" w:rsidRPr="00B6636D">
        <w:rPr>
          <w:b/>
        </w:rPr>
        <w:t>Tipologia di intervento</w:t>
      </w:r>
    </w:p>
    <w:p w:rsidR="0085365E" w:rsidRPr="00B6636D" w:rsidRDefault="00B6636D" w:rsidP="00B6636D">
      <w:pPr>
        <w:spacing w:before="120" w:after="120" w:line="240" w:lineRule="auto"/>
        <w:contextualSpacing/>
        <w:jc w:val="both"/>
      </w:pPr>
      <w:r>
        <w:t xml:space="preserve">Inserire </w:t>
      </w:r>
      <w:r w:rsidR="00A00B5E" w:rsidRPr="00B6636D">
        <w:t xml:space="preserve">le caratteristiche dell’intervento </w:t>
      </w:r>
      <w:r>
        <w:t xml:space="preserve">con la </w:t>
      </w:r>
      <w:r w:rsidR="0085365E" w:rsidRPr="00B6636D">
        <w:t xml:space="preserve">descrizione delle tipologie di interventi di formazione ammissibili, in conformità con la normativa comunitaria di riferimento per la concessione dell’aiuto ed in coerenza con l’Obiettivo </w:t>
      </w:r>
      <w:r w:rsidR="00297707" w:rsidRPr="00B6636D">
        <w:t xml:space="preserve">Specifico individuato </w:t>
      </w:r>
      <w:r w:rsidR="0085365E" w:rsidRPr="00B6636D">
        <w:t xml:space="preserve">e le azioni prescelte, nonché, con le previsioni del Manuale dell’Autorità di gestione vigente </w:t>
      </w:r>
      <w:r w:rsidR="00D7785B" w:rsidRPr="00B6636D">
        <w:t>per le spese ammissibili e con le previsioni delle Linee Guida per i Beneficiari.</w:t>
      </w:r>
    </w:p>
    <w:p w:rsidR="0085365E" w:rsidRPr="00B6636D" w:rsidRDefault="0085365E" w:rsidP="00B6636D">
      <w:pPr>
        <w:spacing w:before="120" w:after="120" w:line="240" w:lineRule="auto"/>
        <w:contextualSpacing/>
        <w:jc w:val="both"/>
      </w:pPr>
    </w:p>
    <w:p w:rsidR="00A00B5E" w:rsidRPr="00B6636D" w:rsidRDefault="00B6636D" w:rsidP="00B6636D">
      <w:pPr>
        <w:spacing w:before="120" w:after="120" w:line="240" w:lineRule="auto"/>
        <w:contextualSpacing/>
        <w:jc w:val="both"/>
      </w:pPr>
      <w:r>
        <w:t>Specificare</w:t>
      </w:r>
    </w:p>
    <w:p w:rsidR="0085365E" w:rsidRPr="00B6636D" w:rsidRDefault="00A00B5E" w:rsidP="00B6636D">
      <w:pPr>
        <w:spacing w:before="120" w:after="120" w:line="240" w:lineRule="auto"/>
        <w:contextualSpacing/>
        <w:jc w:val="both"/>
      </w:pPr>
      <w:r w:rsidRPr="00B6636D">
        <w:t xml:space="preserve">- articolazione delle fasi </w:t>
      </w:r>
    </w:p>
    <w:p w:rsidR="00A00B5E" w:rsidRPr="00B6636D" w:rsidRDefault="00A00B5E" w:rsidP="00B6636D">
      <w:pPr>
        <w:spacing w:before="120" w:after="120" w:line="240" w:lineRule="auto"/>
        <w:contextualSpacing/>
        <w:jc w:val="both"/>
      </w:pPr>
      <w:r w:rsidRPr="00B6636D">
        <w:t xml:space="preserve">- durata del progetto; </w:t>
      </w:r>
    </w:p>
    <w:p w:rsidR="00A00B5E" w:rsidRPr="00B6636D" w:rsidRDefault="00A00B5E" w:rsidP="00B6636D">
      <w:pPr>
        <w:spacing w:before="120" w:after="120" w:line="240" w:lineRule="auto"/>
        <w:contextualSpacing/>
        <w:jc w:val="both"/>
      </w:pPr>
      <w:r w:rsidRPr="00B6636D">
        <w:t xml:space="preserve">- aree professionali di intervento; </w:t>
      </w:r>
    </w:p>
    <w:p w:rsidR="00A00B5E" w:rsidRPr="00B6636D" w:rsidRDefault="00A00B5E" w:rsidP="00B6636D">
      <w:pPr>
        <w:spacing w:before="120" w:after="120" w:line="240" w:lineRule="auto"/>
        <w:contextualSpacing/>
        <w:jc w:val="both"/>
      </w:pPr>
      <w:r w:rsidRPr="00B6636D">
        <w:t>- indicazione dei tempi ne</w:t>
      </w:r>
      <w:r w:rsidR="00B6636D">
        <w:t>cessari ad attivare il percorso</w:t>
      </w:r>
      <w:r w:rsidRPr="00B6636D">
        <w:t>;</w:t>
      </w:r>
    </w:p>
    <w:p w:rsidR="00A00B5E" w:rsidRPr="00B6636D" w:rsidRDefault="00A00B5E" w:rsidP="00B6636D">
      <w:pPr>
        <w:spacing w:before="120" w:after="120" w:line="240" w:lineRule="auto"/>
        <w:contextualSpacing/>
        <w:jc w:val="both"/>
      </w:pPr>
      <w:r w:rsidRPr="00B6636D">
        <w:t>- modalità realizzative e</w:t>
      </w:r>
      <w:r w:rsidR="0085365E" w:rsidRPr="00B6636D">
        <w:t xml:space="preserve"> organizzative dell’intervento.</w:t>
      </w:r>
    </w:p>
    <w:p w:rsidR="0048302A" w:rsidRPr="00B6636D" w:rsidRDefault="0048302A" w:rsidP="00B6636D">
      <w:pPr>
        <w:spacing w:before="120" w:after="120" w:line="240" w:lineRule="auto"/>
        <w:contextualSpacing/>
        <w:jc w:val="both"/>
      </w:pPr>
    </w:p>
    <w:p w:rsidR="0048302A" w:rsidRPr="00B6636D" w:rsidRDefault="0048302A" w:rsidP="00B6636D">
      <w:pPr>
        <w:spacing w:before="120" w:after="120" w:line="240" w:lineRule="auto"/>
        <w:contextualSpacing/>
        <w:jc w:val="both"/>
        <w:rPr>
          <w:i/>
        </w:rPr>
      </w:pPr>
      <w:r w:rsidRPr="00B6636D">
        <w:rPr>
          <w:i/>
        </w:rPr>
        <w:t>Si rammenta che nel caso di formazione obbligatoria rivolta ai lavoratori, essa potrà essere finanziata unicamente in ambito di regime “de minimis” in coerenza con la vigente normativa comunitaria sugli aiuti di Stato.</w:t>
      </w:r>
    </w:p>
    <w:p w:rsidR="0085365E" w:rsidRPr="00B6636D" w:rsidRDefault="0085365E" w:rsidP="00B6636D">
      <w:pPr>
        <w:spacing w:before="120" w:after="120" w:line="240" w:lineRule="auto"/>
        <w:contextualSpacing/>
        <w:jc w:val="both"/>
      </w:pPr>
    </w:p>
    <w:p w:rsidR="0085365E" w:rsidRPr="00B6636D" w:rsidRDefault="00B6636D" w:rsidP="00B6636D">
      <w:pPr>
        <w:spacing w:before="120" w:after="120" w:line="240" w:lineRule="auto"/>
        <w:contextualSpacing/>
        <w:jc w:val="both"/>
        <w:rPr>
          <w:i/>
          <w:caps/>
        </w:rPr>
      </w:pPr>
      <w:r>
        <w:rPr>
          <w:i/>
        </w:rPr>
        <w:t xml:space="preserve">Si rammenta </w:t>
      </w:r>
      <w:r w:rsidR="0085365E" w:rsidRPr="00B6636D">
        <w:rPr>
          <w:i/>
        </w:rPr>
        <w:t xml:space="preserve">che rispetto al Reg </w:t>
      </w:r>
      <w:r w:rsidR="0085365E" w:rsidRPr="00B6636D">
        <w:rPr>
          <w:i/>
          <w:caps/>
        </w:rPr>
        <w:t xml:space="preserve">(CE) 800/08 </w:t>
      </w:r>
      <w:r w:rsidR="0085365E" w:rsidRPr="00B6636D">
        <w:rPr>
          <w:i/>
        </w:rPr>
        <w:t>con</w:t>
      </w:r>
      <w:r w:rsidR="0085365E" w:rsidRPr="00B6636D">
        <w:rPr>
          <w:i/>
          <w:caps/>
        </w:rPr>
        <w:t xml:space="preserve"> </w:t>
      </w:r>
      <w:r w:rsidR="0085365E" w:rsidRPr="00B6636D">
        <w:rPr>
          <w:i/>
        </w:rPr>
        <w:t xml:space="preserve">il </w:t>
      </w:r>
      <w:r w:rsidR="0085365E" w:rsidRPr="00B6636D">
        <w:rPr>
          <w:i/>
          <w:caps/>
        </w:rPr>
        <w:t>reg.(ue) 651/</w:t>
      </w:r>
      <w:r w:rsidR="00CC6380" w:rsidRPr="00B6636D">
        <w:rPr>
          <w:i/>
          <w:caps/>
        </w:rPr>
        <w:t>14</w:t>
      </w:r>
    </w:p>
    <w:p w:rsidR="0085365E" w:rsidRPr="00B6636D" w:rsidRDefault="0085365E" w:rsidP="00B6636D">
      <w:pPr>
        <w:pStyle w:val="ListParagraph"/>
        <w:numPr>
          <w:ilvl w:val="0"/>
          <w:numId w:val="11"/>
        </w:numPr>
        <w:spacing w:before="120" w:after="120" w:line="240" w:lineRule="auto"/>
        <w:jc w:val="both"/>
        <w:rPr>
          <w:i/>
        </w:rPr>
      </w:pPr>
      <w:r w:rsidRPr="00B6636D">
        <w:rPr>
          <w:i/>
        </w:rPr>
        <w:t xml:space="preserve">Non si fa più riferimento alla formazione “generale” e “specifica” </w:t>
      </w:r>
    </w:p>
    <w:p w:rsidR="002536C3" w:rsidRPr="00B6636D" w:rsidRDefault="002536C3" w:rsidP="00B6636D">
      <w:pPr>
        <w:autoSpaceDE w:val="0"/>
        <w:autoSpaceDN w:val="0"/>
        <w:adjustRightInd w:val="0"/>
        <w:spacing w:before="120" w:after="120" w:line="240" w:lineRule="auto"/>
        <w:contextualSpacing/>
        <w:jc w:val="both"/>
        <w:rPr>
          <w:rFonts w:cs="Arial"/>
          <w:b/>
          <w:bCs/>
          <w:color w:val="000000"/>
        </w:rPr>
      </w:pPr>
    </w:p>
    <w:p w:rsidR="00EE5995" w:rsidRPr="00B6636D" w:rsidRDefault="002536C3" w:rsidP="00B6636D">
      <w:pPr>
        <w:autoSpaceDE w:val="0"/>
        <w:autoSpaceDN w:val="0"/>
        <w:adjustRightInd w:val="0"/>
        <w:spacing w:before="120" w:after="120" w:line="240" w:lineRule="auto"/>
        <w:contextualSpacing/>
        <w:jc w:val="center"/>
        <w:rPr>
          <w:rFonts w:cs="Arial"/>
        </w:rPr>
      </w:pPr>
      <w:r w:rsidRPr="00B6636D">
        <w:rPr>
          <w:b/>
        </w:rPr>
        <w:t>(Art.</w:t>
      </w:r>
      <w:r w:rsidR="00065F3A" w:rsidRPr="00B6636D">
        <w:rPr>
          <w:b/>
        </w:rPr>
        <w:t>___</w:t>
      </w:r>
      <w:r w:rsidRPr="00B6636D">
        <w:rPr>
          <w:b/>
        </w:rPr>
        <w:t xml:space="preserve">) </w:t>
      </w:r>
      <w:r w:rsidRPr="00B6636D">
        <w:rPr>
          <w:rFonts w:cs="Arial"/>
          <w:b/>
          <w:bCs/>
          <w:color w:val="000000"/>
        </w:rPr>
        <w:t>Soggetti Destinatari</w:t>
      </w:r>
    </w:p>
    <w:p w:rsidR="006D6620" w:rsidRPr="00B6636D" w:rsidRDefault="00B6636D" w:rsidP="00B6636D">
      <w:pPr>
        <w:autoSpaceDE w:val="0"/>
        <w:autoSpaceDN w:val="0"/>
        <w:adjustRightInd w:val="0"/>
        <w:spacing w:before="120" w:after="120" w:line="240" w:lineRule="auto"/>
        <w:contextualSpacing/>
        <w:jc w:val="both"/>
        <w:rPr>
          <w:rFonts w:cs="Arial"/>
          <w:color w:val="000000"/>
        </w:rPr>
      </w:pPr>
      <w:r>
        <w:rPr>
          <w:rFonts w:cs="Arial"/>
          <w:color w:val="000000"/>
        </w:rPr>
        <w:t>Inserire</w:t>
      </w:r>
      <w:r w:rsidR="009B3EEA" w:rsidRPr="00B6636D">
        <w:rPr>
          <w:rFonts w:cs="Arial"/>
          <w:color w:val="000000"/>
        </w:rPr>
        <w:t xml:space="preserve"> la categoria di</w:t>
      </w:r>
      <w:r>
        <w:rPr>
          <w:rFonts w:cs="Arial"/>
          <w:color w:val="000000"/>
        </w:rPr>
        <w:t xml:space="preserve"> destinatari delle azioni candidate a valere </w:t>
      </w:r>
      <w:r w:rsidR="00EE5995" w:rsidRPr="00B6636D">
        <w:rPr>
          <w:rFonts w:cs="Arial"/>
          <w:color w:val="000000"/>
        </w:rPr>
        <w:t>sul presente</w:t>
      </w:r>
      <w:r w:rsidR="00EE5995" w:rsidRPr="00B6636D">
        <w:rPr>
          <w:rFonts w:cs="Arial"/>
        </w:rPr>
        <w:t xml:space="preserve"> </w:t>
      </w:r>
      <w:r w:rsidR="008E400E" w:rsidRPr="00B6636D">
        <w:rPr>
          <w:rFonts w:cs="Arial"/>
          <w:color w:val="000000"/>
        </w:rPr>
        <w:t>avviso coerenti con quanto previsto</w:t>
      </w:r>
      <w:r w:rsidR="006D6620" w:rsidRPr="00B6636D">
        <w:rPr>
          <w:rFonts w:cs="Arial"/>
          <w:color w:val="000000"/>
        </w:rPr>
        <w:t xml:space="preserve"> dal POR Campania FSE 2014/2020 e con gli indicatori di output e di risultato associati.</w:t>
      </w:r>
    </w:p>
    <w:p w:rsidR="00EE5995" w:rsidRPr="00B6636D" w:rsidRDefault="00EE5995" w:rsidP="00B6636D">
      <w:pPr>
        <w:autoSpaceDE w:val="0"/>
        <w:autoSpaceDN w:val="0"/>
        <w:adjustRightInd w:val="0"/>
        <w:spacing w:before="120" w:after="120" w:line="240" w:lineRule="auto"/>
        <w:contextualSpacing/>
        <w:jc w:val="both"/>
        <w:rPr>
          <w:rFonts w:cs="Arial"/>
          <w:color w:val="000000"/>
        </w:rPr>
      </w:pPr>
      <w:r w:rsidRPr="00B6636D">
        <w:rPr>
          <w:rFonts w:cs="Arial"/>
          <w:color w:val="000000"/>
        </w:rPr>
        <w:t>In particolare</w:t>
      </w:r>
      <w:r w:rsidR="008E400E" w:rsidRPr="00B6636D">
        <w:rPr>
          <w:rFonts w:cs="Arial"/>
          <w:color w:val="000000"/>
        </w:rPr>
        <w:t xml:space="preserve"> </w:t>
      </w:r>
      <w:r w:rsidRPr="00B6636D">
        <w:rPr>
          <w:rFonts w:cs="Arial"/>
          <w:color w:val="000000"/>
        </w:rPr>
        <w:t>inseri</w:t>
      </w:r>
      <w:r w:rsidR="00B6636D">
        <w:rPr>
          <w:rFonts w:cs="Arial"/>
          <w:color w:val="000000"/>
        </w:rPr>
        <w:t xml:space="preserve">re l’indicazione dei requisiti </w:t>
      </w:r>
      <w:r w:rsidRPr="00B6636D">
        <w:rPr>
          <w:rFonts w:cs="Arial"/>
          <w:color w:val="000000"/>
        </w:rPr>
        <w:t>formali e sostanziali richiesti per il target individuato coerenti</w:t>
      </w:r>
      <w:r w:rsidRPr="00B6636D">
        <w:rPr>
          <w:rFonts w:cs="Arial"/>
        </w:rPr>
        <w:t xml:space="preserve"> </w:t>
      </w:r>
      <w:r w:rsidR="002536C3" w:rsidRPr="00B6636D">
        <w:rPr>
          <w:rFonts w:cs="Arial"/>
        </w:rPr>
        <w:t xml:space="preserve">con </w:t>
      </w:r>
      <w:r w:rsidRPr="00B6636D">
        <w:rPr>
          <w:rFonts w:cs="Arial"/>
          <w:color w:val="000000"/>
        </w:rPr>
        <w:t>le finalità del presente avviso.</w:t>
      </w:r>
    </w:p>
    <w:p w:rsidR="00F959B4" w:rsidRPr="00B6636D" w:rsidRDefault="002536C3" w:rsidP="00B6636D">
      <w:pPr>
        <w:spacing w:before="120" w:after="120" w:line="240" w:lineRule="auto"/>
        <w:contextualSpacing/>
        <w:jc w:val="both"/>
      </w:pPr>
      <w:r w:rsidRPr="00B6636D">
        <w:t>Ad es. p</w:t>
      </w:r>
      <w:r w:rsidR="00CD42E5" w:rsidRPr="00B6636D">
        <w:t xml:space="preserve">ossono essere </w:t>
      </w:r>
      <w:r w:rsidR="00F959B4" w:rsidRPr="00B6636D">
        <w:t>inserite le caratteristiche dei destinatari delle attività formative specificando, i requisiti min</w:t>
      </w:r>
      <w:r w:rsidRPr="00B6636D">
        <w:t xml:space="preserve">imi di accesso in relazione a: </w:t>
      </w:r>
      <w:r w:rsidR="00F959B4" w:rsidRPr="00B6636D">
        <w:t>- titolo di studio; - condizione occupazionale; - eventuali altri requisiti previsti dall’asse di riferimento e/o in funzion</w:t>
      </w:r>
      <w:r w:rsidR="003A0D57">
        <w:t>e degli obiettivi dell’avviso.</w:t>
      </w:r>
    </w:p>
    <w:p w:rsidR="006A27FD" w:rsidRPr="000534FD" w:rsidRDefault="006A27FD" w:rsidP="00B6636D">
      <w:pPr>
        <w:spacing w:before="120" w:after="120" w:line="240" w:lineRule="auto"/>
        <w:contextualSpacing/>
        <w:jc w:val="both"/>
      </w:pPr>
      <w:r w:rsidRPr="000534FD">
        <w:t>Inserire l’eventuale Accordo sindacale se previsto</w:t>
      </w:r>
    </w:p>
    <w:p w:rsidR="006D6620" w:rsidRPr="00B6636D" w:rsidRDefault="006D6620" w:rsidP="00B6636D">
      <w:pPr>
        <w:autoSpaceDE w:val="0"/>
        <w:autoSpaceDN w:val="0"/>
        <w:adjustRightInd w:val="0"/>
        <w:spacing w:before="120" w:after="120" w:line="240" w:lineRule="auto"/>
        <w:contextualSpacing/>
        <w:jc w:val="both"/>
        <w:rPr>
          <w:b/>
        </w:rPr>
      </w:pPr>
    </w:p>
    <w:p w:rsidR="00AE3F8B" w:rsidRPr="00B6636D" w:rsidRDefault="00AE3F8B" w:rsidP="00B6636D">
      <w:pPr>
        <w:autoSpaceDE w:val="0"/>
        <w:autoSpaceDN w:val="0"/>
        <w:adjustRightInd w:val="0"/>
        <w:spacing w:before="120" w:after="120" w:line="240" w:lineRule="auto"/>
        <w:contextualSpacing/>
        <w:jc w:val="center"/>
        <w:rPr>
          <w:b/>
        </w:rPr>
      </w:pPr>
      <w:r w:rsidRPr="00B6636D">
        <w:rPr>
          <w:b/>
        </w:rPr>
        <w:t xml:space="preserve">(Art. </w:t>
      </w:r>
      <w:r w:rsidR="00065F3A" w:rsidRPr="00B6636D">
        <w:rPr>
          <w:b/>
        </w:rPr>
        <w:t>___</w:t>
      </w:r>
      <w:r w:rsidRPr="00B6636D">
        <w:rPr>
          <w:b/>
        </w:rPr>
        <w:t>) Spese ammissibili e rendicontazione</w:t>
      </w:r>
    </w:p>
    <w:p w:rsidR="00AE3F8B" w:rsidRPr="00B6636D" w:rsidRDefault="00AE3F8B" w:rsidP="00B6636D">
      <w:pPr>
        <w:autoSpaceDE w:val="0"/>
        <w:autoSpaceDN w:val="0"/>
        <w:adjustRightInd w:val="0"/>
        <w:spacing w:before="120" w:after="120" w:line="240" w:lineRule="auto"/>
        <w:contextualSpacing/>
        <w:jc w:val="both"/>
      </w:pPr>
      <w:r w:rsidRPr="00B6636D">
        <w:t xml:space="preserve">Inserire la categoria di spese ammissibili e le modalità di rendicontazione previste in conformità con quanto previsto al Manuale di gestione POR FSE </w:t>
      </w:r>
      <w:r w:rsidR="00B6636D">
        <w:t>2014-2020</w:t>
      </w:r>
      <w:r w:rsidR="006D6620" w:rsidRPr="00B6636D">
        <w:t>, nonché, nelle Linee Guida per i Beneficiari.</w:t>
      </w:r>
    </w:p>
    <w:p w:rsidR="006D6620" w:rsidRPr="00B6636D" w:rsidRDefault="006D6620" w:rsidP="00B6636D">
      <w:pPr>
        <w:spacing w:before="120" w:after="120" w:line="240" w:lineRule="auto"/>
        <w:contextualSpacing/>
        <w:jc w:val="both"/>
        <w:rPr>
          <w:i/>
        </w:rPr>
      </w:pPr>
    </w:p>
    <w:p w:rsidR="006F5D9B" w:rsidRPr="00B6636D" w:rsidRDefault="006F5D9B" w:rsidP="00B6636D">
      <w:pPr>
        <w:spacing w:before="120" w:after="120" w:line="240" w:lineRule="auto"/>
        <w:contextualSpacing/>
        <w:jc w:val="center"/>
        <w:rPr>
          <w:b/>
        </w:rPr>
      </w:pPr>
      <w:r w:rsidRPr="00B6636D">
        <w:rPr>
          <w:b/>
          <w:i/>
        </w:rPr>
        <w:t>(Art.</w:t>
      </w:r>
      <w:r w:rsidR="006D6620" w:rsidRPr="00B6636D">
        <w:rPr>
          <w:b/>
          <w:i/>
        </w:rPr>
        <w:t>__</w:t>
      </w:r>
      <w:r w:rsidR="00065F3A" w:rsidRPr="00B6636D">
        <w:rPr>
          <w:b/>
          <w:i/>
        </w:rPr>
        <w:t>_</w:t>
      </w:r>
      <w:r w:rsidRPr="00B6636D">
        <w:rPr>
          <w:b/>
          <w:i/>
        </w:rPr>
        <w:t xml:space="preserve">) </w:t>
      </w:r>
      <w:r w:rsidRPr="00B6636D">
        <w:rPr>
          <w:b/>
        </w:rPr>
        <w:t>Regole di cumulo</w:t>
      </w:r>
    </w:p>
    <w:p w:rsidR="00CE133D" w:rsidRPr="00B6636D" w:rsidRDefault="00CE133D" w:rsidP="00B6636D">
      <w:pPr>
        <w:spacing w:before="120" w:after="120" w:line="240" w:lineRule="auto"/>
        <w:contextualSpacing/>
        <w:jc w:val="both"/>
      </w:pPr>
      <w:r w:rsidRPr="00B6636D">
        <w:t>Specificare in tale articolo le regole di cumulo.</w:t>
      </w:r>
    </w:p>
    <w:p w:rsidR="006F5D9B" w:rsidRPr="00B6636D" w:rsidRDefault="00B00ABD" w:rsidP="00B6636D">
      <w:pPr>
        <w:spacing w:before="120" w:after="120" w:line="240" w:lineRule="auto"/>
        <w:contextualSpacing/>
        <w:jc w:val="both"/>
      </w:pPr>
      <w:r w:rsidRPr="00B6636D">
        <w:t>In caso di concessione di aiuti in regime “de minimis” indicare che gli aiuti, fermo restando il divieto di superare il limite massimo previsto dal Reg. n. 1407/1</w:t>
      </w:r>
      <w:r w:rsidR="00CE133D" w:rsidRPr="00B6636D">
        <w:t>3</w:t>
      </w:r>
      <w:r w:rsidRPr="00B6636D">
        <w:t>, possono essere cumulati con altri aiuti compatibili o altre forme di finanziamento comunitario, purché siano rispettate le intensità massime indicate nei relativi orientamenti o regolamenti di esenzione per categoria.</w:t>
      </w:r>
    </w:p>
    <w:p w:rsidR="006F5D9B" w:rsidRPr="00B6636D" w:rsidRDefault="006F5D9B" w:rsidP="00B6636D">
      <w:pPr>
        <w:spacing w:before="120" w:after="120" w:line="240" w:lineRule="auto"/>
        <w:contextualSpacing/>
        <w:jc w:val="both"/>
      </w:pPr>
      <w:r w:rsidRPr="00B6636D">
        <w:t>Indicare che al fine di garantire il rispetto delle soglie di notifica e delle intensità massime, In caso di concessione di aiuti in es</w:t>
      </w:r>
      <w:r w:rsidR="00B6636D">
        <w:t xml:space="preserve">enzione ex Reg. (UE) n. 651/14 </w:t>
      </w:r>
      <w:r w:rsidRPr="00B6636D">
        <w:t>in base al presente avviso possono essere cumulati con altri aiuti di Stato concessi alla stessa impresa nello stesso anno alle seguenti condizioni:</w:t>
      </w:r>
    </w:p>
    <w:p w:rsidR="006F5D9B" w:rsidRPr="00B6636D" w:rsidRDefault="006F5D9B" w:rsidP="00B6636D">
      <w:pPr>
        <w:spacing w:before="120" w:after="120" w:line="240" w:lineRule="auto"/>
        <w:contextualSpacing/>
        <w:jc w:val="both"/>
      </w:pPr>
      <w:r w:rsidRPr="00B6636D">
        <w:t>--Se i costi ammissibili individuabili sono diversi.</w:t>
      </w:r>
    </w:p>
    <w:p w:rsidR="006F5D9B" w:rsidRPr="00B6636D" w:rsidRDefault="006F5D9B" w:rsidP="00B6636D">
      <w:pPr>
        <w:spacing w:before="120" w:after="120" w:line="240" w:lineRule="auto"/>
        <w:contextualSpacing/>
        <w:jc w:val="both"/>
      </w:pPr>
      <w:r w:rsidRPr="00B6636D">
        <w:t xml:space="preserve">--Se i costi ammissibili individuabili sono gli stessi, (del tutto o in parte coincidenti) purché siano rispettati i limiti di intensità più favorevoli tra quelli applicabili in base al regolamento 651/14; </w:t>
      </w:r>
    </w:p>
    <w:p w:rsidR="006F5D9B" w:rsidRPr="00B6636D" w:rsidRDefault="006F5D9B" w:rsidP="00B6636D">
      <w:pPr>
        <w:spacing w:before="120" w:after="120" w:line="240" w:lineRule="auto"/>
        <w:contextualSpacing/>
        <w:jc w:val="both"/>
      </w:pPr>
      <w:r w:rsidRPr="00B6636D">
        <w:t>Possono essere cumulati con aiuti de minimis e con i finanziamenti gestiti direttamente dall’Unione europea: -Se i costi ammissibili individuabili sono diversi.</w:t>
      </w:r>
    </w:p>
    <w:p w:rsidR="006F5D9B" w:rsidRPr="00B6636D" w:rsidRDefault="006F5D9B" w:rsidP="00B6636D">
      <w:pPr>
        <w:spacing w:before="120" w:after="120" w:line="240" w:lineRule="auto"/>
        <w:contextualSpacing/>
        <w:jc w:val="both"/>
      </w:pPr>
      <w:r w:rsidRPr="00B6636D">
        <w:t xml:space="preserve">-Se i costi ammissibili sono gli stessi, purché tale cumulo non determini il superamento dell’intensità prevista per l’aiuto in esenzione (nel caso di cumulo con il de minimis) o del tasso di finanziamento più favorevole (nel caso di finanziamenti diretti UE). </w:t>
      </w:r>
    </w:p>
    <w:p w:rsidR="003720FF" w:rsidRPr="00B6636D" w:rsidRDefault="003720FF" w:rsidP="00B6636D">
      <w:pPr>
        <w:autoSpaceDE w:val="0"/>
        <w:autoSpaceDN w:val="0"/>
        <w:adjustRightInd w:val="0"/>
        <w:spacing w:before="120" w:after="120" w:line="240" w:lineRule="auto"/>
        <w:contextualSpacing/>
        <w:jc w:val="both"/>
        <w:rPr>
          <w:b/>
        </w:rPr>
      </w:pPr>
    </w:p>
    <w:p w:rsidR="00256810" w:rsidRPr="00B6636D" w:rsidRDefault="00C6612B" w:rsidP="00B6636D">
      <w:pPr>
        <w:autoSpaceDE w:val="0"/>
        <w:autoSpaceDN w:val="0"/>
        <w:adjustRightInd w:val="0"/>
        <w:spacing w:before="120" w:after="120" w:line="240" w:lineRule="auto"/>
        <w:contextualSpacing/>
        <w:jc w:val="center"/>
        <w:rPr>
          <w:rFonts w:cs="Arial"/>
        </w:rPr>
      </w:pPr>
      <w:r w:rsidRPr="00B6636D">
        <w:rPr>
          <w:b/>
        </w:rPr>
        <w:t>(Art. ___</w:t>
      </w:r>
      <w:r w:rsidR="00B6636D">
        <w:rPr>
          <w:b/>
        </w:rPr>
        <w:t>)</w:t>
      </w:r>
      <w:r w:rsidR="00CD42E5" w:rsidRPr="00B6636D">
        <w:rPr>
          <w:rFonts w:cs="Arial"/>
          <w:b/>
          <w:bCs/>
          <w:color w:val="000000"/>
        </w:rPr>
        <w:t xml:space="preserve"> Modalità e termini per la presentazione delle </w:t>
      </w:r>
      <w:r w:rsidR="001B0EDD" w:rsidRPr="00B6636D">
        <w:rPr>
          <w:rFonts w:cs="Arial"/>
          <w:b/>
          <w:bCs/>
          <w:color w:val="000000"/>
        </w:rPr>
        <w:t>candidature</w:t>
      </w:r>
    </w:p>
    <w:p w:rsidR="00B71501" w:rsidRPr="00B6636D" w:rsidRDefault="00CD42E5" w:rsidP="00B6636D">
      <w:pPr>
        <w:autoSpaceDE w:val="0"/>
        <w:autoSpaceDN w:val="0"/>
        <w:adjustRightInd w:val="0"/>
        <w:spacing w:before="120" w:after="120" w:line="240" w:lineRule="auto"/>
        <w:contextualSpacing/>
        <w:jc w:val="both"/>
        <w:rPr>
          <w:rFonts w:cs="Arial"/>
          <w:color w:val="000000"/>
        </w:rPr>
      </w:pPr>
      <w:r w:rsidRPr="00B6636D">
        <w:rPr>
          <w:rFonts w:cs="Arial"/>
          <w:color w:val="000000"/>
        </w:rPr>
        <w:t xml:space="preserve">Inserire e </w:t>
      </w:r>
      <w:r w:rsidR="00B71501" w:rsidRPr="00B6636D">
        <w:rPr>
          <w:rFonts w:cs="Arial"/>
          <w:color w:val="000000"/>
        </w:rPr>
        <w:t>specificare i seguenti elementi:</w:t>
      </w:r>
    </w:p>
    <w:p w:rsidR="00B71501" w:rsidRPr="00B6636D" w:rsidRDefault="00B71501" w:rsidP="00B6636D">
      <w:pPr>
        <w:autoSpaceDE w:val="0"/>
        <w:autoSpaceDN w:val="0"/>
        <w:adjustRightInd w:val="0"/>
        <w:spacing w:before="120" w:after="120" w:line="240" w:lineRule="auto"/>
        <w:contextualSpacing/>
        <w:jc w:val="both"/>
        <w:rPr>
          <w:rFonts w:cs="Arial"/>
          <w:color w:val="000000"/>
        </w:rPr>
      </w:pPr>
      <w:r w:rsidRPr="00B6636D">
        <w:rPr>
          <w:rFonts w:cs="Arial"/>
          <w:color w:val="000000"/>
        </w:rPr>
        <w:t xml:space="preserve">- le modalità di presentazione del progetto (formulari, allegati, documentazione, ecc.), specificando se in formato cartaceo o elettronico e le modalità di reperimento della modulistica predisposta ed allegata all’avviso; </w:t>
      </w:r>
    </w:p>
    <w:p w:rsidR="00B71501" w:rsidRPr="00B6636D" w:rsidRDefault="00B71501" w:rsidP="00B6636D">
      <w:pPr>
        <w:autoSpaceDE w:val="0"/>
        <w:autoSpaceDN w:val="0"/>
        <w:adjustRightInd w:val="0"/>
        <w:spacing w:before="120" w:after="120" w:line="240" w:lineRule="auto"/>
        <w:contextualSpacing/>
        <w:jc w:val="both"/>
        <w:rPr>
          <w:rFonts w:cs="Arial"/>
          <w:color w:val="000000"/>
        </w:rPr>
      </w:pPr>
      <w:r w:rsidRPr="00B6636D">
        <w:rPr>
          <w:rFonts w:cs="Arial"/>
          <w:color w:val="000000"/>
        </w:rPr>
        <w:lastRenderedPageBreak/>
        <w:t>- il termine ultimo per la presentazione della documentazione in termini di data, ora e luogo della consegna, specificando i termini di consegna (es. validità del timbro postale);</w:t>
      </w:r>
    </w:p>
    <w:p w:rsidR="0045315D" w:rsidRPr="00B6636D" w:rsidRDefault="00B71501" w:rsidP="00B6636D">
      <w:pPr>
        <w:autoSpaceDE w:val="0"/>
        <w:autoSpaceDN w:val="0"/>
        <w:adjustRightInd w:val="0"/>
        <w:spacing w:before="120" w:after="120" w:line="240" w:lineRule="auto"/>
        <w:contextualSpacing/>
        <w:jc w:val="both"/>
        <w:rPr>
          <w:rFonts w:cs="Arial"/>
          <w:color w:val="000000"/>
        </w:rPr>
      </w:pPr>
      <w:r w:rsidRPr="00B6636D">
        <w:rPr>
          <w:rFonts w:cs="Arial"/>
          <w:color w:val="000000"/>
        </w:rPr>
        <w:t xml:space="preserve">- l’elenco della documentazione da inserire all’interno del plico per la presentazione della proposta progettuale e le modalità di organizzazione: formato da utilizzare per la consegna della documentazione, dicitura da riportare sul plico esterno della proposta progettuale, modalità di chiusura del plico (chiuso, sigillato, ecc.), modalità di consegna (a mano, con A/R, con altro corriere, on line). </w:t>
      </w:r>
    </w:p>
    <w:p w:rsidR="0045315D" w:rsidRPr="00B6636D" w:rsidRDefault="0045315D" w:rsidP="00B6636D">
      <w:pPr>
        <w:autoSpaceDE w:val="0"/>
        <w:autoSpaceDN w:val="0"/>
        <w:adjustRightInd w:val="0"/>
        <w:spacing w:before="120" w:after="120" w:line="240" w:lineRule="auto"/>
        <w:contextualSpacing/>
        <w:jc w:val="both"/>
        <w:rPr>
          <w:rFonts w:cs="Arial"/>
        </w:rPr>
      </w:pPr>
      <w:r w:rsidRPr="00B6636D">
        <w:rPr>
          <w:rFonts w:cs="Arial"/>
          <w:color w:val="000000"/>
        </w:rPr>
        <w:t xml:space="preserve">In particolare specificare nell’avviso che il soggetto proponente </w:t>
      </w:r>
      <w:r w:rsidRPr="00B6636D">
        <w:rPr>
          <w:rFonts w:cs="Arial"/>
        </w:rPr>
        <w:t>In sede di presentazione del progetto, a pena di esclusione è tenuto ad:</w:t>
      </w:r>
    </w:p>
    <w:p w:rsidR="0045315D" w:rsidRPr="00B6636D" w:rsidRDefault="0045315D" w:rsidP="00B6636D">
      <w:pPr>
        <w:autoSpaceDE w:val="0"/>
        <w:autoSpaceDN w:val="0"/>
        <w:adjustRightInd w:val="0"/>
        <w:spacing w:before="120" w:after="120" w:line="240" w:lineRule="auto"/>
        <w:contextualSpacing/>
        <w:jc w:val="both"/>
        <w:rPr>
          <w:rFonts w:cs="Arial"/>
        </w:rPr>
      </w:pPr>
      <w:r w:rsidRPr="00B6636D">
        <w:rPr>
          <w:rFonts w:cs="Arial"/>
        </w:rPr>
        <w:t xml:space="preserve"> - indicare nel formulario di progetto la normativa scelta (de minimis o Regolamento d’esenzione);</w:t>
      </w:r>
    </w:p>
    <w:p w:rsidR="0045315D" w:rsidRPr="00B6636D" w:rsidRDefault="0045315D" w:rsidP="00B6636D">
      <w:pPr>
        <w:autoSpaceDE w:val="0"/>
        <w:autoSpaceDN w:val="0"/>
        <w:adjustRightInd w:val="0"/>
        <w:spacing w:before="120" w:after="120" w:line="240" w:lineRule="auto"/>
        <w:contextualSpacing/>
        <w:jc w:val="both"/>
        <w:rPr>
          <w:rFonts w:cs="Arial"/>
        </w:rPr>
      </w:pPr>
      <w:r w:rsidRPr="00B6636D">
        <w:rPr>
          <w:rFonts w:cs="Arial"/>
        </w:rPr>
        <w:t xml:space="preserve"> - indicare, qualora venga scelto il Regolamento d’esenzione, tutti gli elementi, evidenziati nel formulario di progetto, necessari alla definizione dell’intensità di aiuto ammissibile. </w:t>
      </w:r>
    </w:p>
    <w:p w:rsidR="00256810" w:rsidRPr="00B6636D" w:rsidRDefault="00256810" w:rsidP="00B6636D">
      <w:pPr>
        <w:autoSpaceDE w:val="0"/>
        <w:autoSpaceDN w:val="0"/>
        <w:adjustRightInd w:val="0"/>
        <w:spacing w:before="120" w:after="120" w:line="240" w:lineRule="auto"/>
        <w:contextualSpacing/>
        <w:jc w:val="both"/>
        <w:rPr>
          <w:rFonts w:cs="Arial"/>
          <w:i/>
        </w:rPr>
      </w:pPr>
    </w:p>
    <w:p w:rsidR="00256810" w:rsidRPr="00B6636D" w:rsidRDefault="00CD42E5" w:rsidP="00B6636D">
      <w:pPr>
        <w:autoSpaceDE w:val="0"/>
        <w:autoSpaceDN w:val="0"/>
        <w:adjustRightInd w:val="0"/>
        <w:spacing w:before="120" w:after="120" w:line="240" w:lineRule="auto"/>
        <w:contextualSpacing/>
        <w:jc w:val="center"/>
        <w:rPr>
          <w:rFonts w:cs="Arial"/>
        </w:rPr>
      </w:pPr>
      <w:r w:rsidRPr="00B6636D">
        <w:rPr>
          <w:b/>
        </w:rPr>
        <w:t xml:space="preserve">(Art. </w:t>
      </w:r>
      <w:r w:rsidR="00F75933" w:rsidRPr="00B6636D">
        <w:rPr>
          <w:b/>
        </w:rPr>
        <w:t>___</w:t>
      </w:r>
      <w:r w:rsidR="00B6636D">
        <w:rPr>
          <w:b/>
        </w:rPr>
        <w:t>)</w:t>
      </w:r>
      <w:r w:rsidRPr="00B6636D">
        <w:rPr>
          <w:rFonts w:cs="Arial"/>
          <w:b/>
          <w:bCs/>
          <w:color w:val="000000"/>
        </w:rPr>
        <w:t xml:space="preserve"> </w:t>
      </w:r>
      <w:r w:rsidRPr="00B6636D">
        <w:rPr>
          <w:rFonts w:cs="Arial"/>
          <w:b/>
          <w:bCs/>
        </w:rPr>
        <w:t>Procedure di ammissibilit</w:t>
      </w:r>
      <w:r w:rsidR="0002290A">
        <w:rPr>
          <w:rFonts w:cs="Arial"/>
          <w:b/>
          <w:bCs/>
        </w:rPr>
        <w:t>à</w:t>
      </w:r>
      <w:r w:rsidRPr="00B6636D">
        <w:rPr>
          <w:rFonts w:cs="Arial"/>
          <w:b/>
          <w:bCs/>
        </w:rPr>
        <w:t xml:space="preserve"> e criteri di valutazione</w:t>
      </w:r>
    </w:p>
    <w:p w:rsidR="002F508C" w:rsidRPr="00B6636D" w:rsidRDefault="002F508C" w:rsidP="00B6636D">
      <w:pPr>
        <w:autoSpaceDE w:val="0"/>
        <w:autoSpaceDN w:val="0"/>
        <w:adjustRightInd w:val="0"/>
        <w:spacing w:before="120" w:after="120" w:line="240" w:lineRule="auto"/>
        <w:contextualSpacing/>
        <w:jc w:val="both"/>
        <w:rPr>
          <w:rFonts w:cs="Arial"/>
        </w:rPr>
      </w:pPr>
      <w:r w:rsidRPr="00B6636D">
        <w:rPr>
          <w:rFonts w:cs="Arial"/>
        </w:rPr>
        <w:t>Nell’articolo</w:t>
      </w:r>
      <w:r w:rsidR="008073DE" w:rsidRPr="00B6636D">
        <w:rPr>
          <w:rFonts w:cs="Arial"/>
        </w:rPr>
        <w:t xml:space="preserve"> vanno specificate le procedur</w:t>
      </w:r>
      <w:r w:rsidR="00B6636D">
        <w:rPr>
          <w:rFonts w:cs="Arial"/>
        </w:rPr>
        <w:t>e di selezione e di valutazione</w:t>
      </w:r>
      <w:r w:rsidRPr="00B6636D">
        <w:rPr>
          <w:rFonts w:cs="Arial"/>
        </w:rPr>
        <w:t>, ivi compresa, l’eventuale previsione di una procedura a sportello.</w:t>
      </w:r>
    </w:p>
    <w:p w:rsidR="008073DE" w:rsidRPr="00B6636D" w:rsidRDefault="002F508C" w:rsidP="00B6636D">
      <w:pPr>
        <w:autoSpaceDE w:val="0"/>
        <w:autoSpaceDN w:val="0"/>
        <w:adjustRightInd w:val="0"/>
        <w:spacing w:before="120" w:after="120" w:line="240" w:lineRule="auto"/>
        <w:contextualSpacing/>
        <w:jc w:val="both"/>
        <w:rPr>
          <w:rFonts w:cs="Arial"/>
        </w:rPr>
      </w:pPr>
      <w:r w:rsidRPr="00B6636D">
        <w:rPr>
          <w:rFonts w:cs="Arial"/>
        </w:rPr>
        <w:t xml:space="preserve">Inserire le </w:t>
      </w:r>
      <w:r w:rsidR="00B6636D">
        <w:rPr>
          <w:rFonts w:cs="Arial"/>
        </w:rPr>
        <w:t>fasi della procedura</w:t>
      </w:r>
      <w:r w:rsidRPr="00B6636D">
        <w:rPr>
          <w:rFonts w:cs="Arial"/>
        </w:rPr>
        <w:t>:</w:t>
      </w:r>
      <w:r w:rsidR="008073DE" w:rsidRPr="00B6636D">
        <w:rPr>
          <w:rFonts w:cs="Arial"/>
        </w:rPr>
        <w:t xml:space="preserve"> </w:t>
      </w:r>
    </w:p>
    <w:p w:rsidR="00CD42E5" w:rsidRPr="00B6636D" w:rsidRDefault="008073DE" w:rsidP="00B6636D">
      <w:pPr>
        <w:autoSpaceDE w:val="0"/>
        <w:autoSpaceDN w:val="0"/>
        <w:adjustRightInd w:val="0"/>
        <w:spacing w:before="120" w:after="120" w:line="240" w:lineRule="auto"/>
        <w:contextualSpacing/>
        <w:jc w:val="both"/>
        <w:rPr>
          <w:rFonts w:cs="Arial"/>
        </w:rPr>
      </w:pPr>
      <w:r w:rsidRPr="00B6636D">
        <w:rPr>
          <w:rFonts w:cs="Arial"/>
          <w:b/>
        </w:rPr>
        <w:t>-verifica di ammissibilità formale</w:t>
      </w:r>
      <w:r w:rsidRPr="00B6636D">
        <w:rPr>
          <w:rFonts w:cs="Arial"/>
        </w:rPr>
        <w:t xml:space="preserve">, a cura dell’organismo responsabile del procedimento individuato, volta ad accertare la sussistenza dei presupposti per l’accesso alla fase di valutazione di merito. </w:t>
      </w:r>
    </w:p>
    <w:p w:rsidR="008073DE" w:rsidRPr="00B6636D" w:rsidRDefault="008073DE" w:rsidP="00B6636D">
      <w:pPr>
        <w:autoSpaceDE w:val="0"/>
        <w:autoSpaceDN w:val="0"/>
        <w:adjustRightInd w:val="0"/>
        <w:spacing w:before="120" w:after="120" w:line="240" w:lineRule="auto"/>
        <w:contextualSpacing/>
        <w:jc w:val="both"/>
        <w:rPr>
          <w:rFonts w:cs="Arial"/>
        </w:rPr>
      </w:pPr>
      <w:r w:rsidRPr="00B6636D">
        <w:rPr>
          <w:rFonts w:cs="Arial"/>
        </w:rPr>
        <w:t>A conclusione di questa fase i progetti saranno esclusi oppure accederanno alla fase successiva di valutazione;</w:t>
      </w:r>
    </w:p>
    <w:p w:rsidR="008073DE" w:rsidRPr="00B6636D" w:rsidRDefault="008073DE" w:rsidP="00B6636D">
      <w:pPr>
        <w:autoSpaceDE w:val="0"/>
        <w:autoSpaceDN w:val="0"/>
        <w:adjustRightInd w:val="0"/>
        <w:spacing w:before="120" w:after="120" w:line="240" w:lineRule="auto"/>
        <w:contextualSpacing/>
        <w:jc w:val="both"/>
        <w:rPr>
          <w:rFonts w:cs="Arial"/>
        </w:rPr>
      </w:pPr>
      <w:r w:rsidRPr="00B6636D">
        <w:rPr>
          <w:rFonts w:cs="Arial"/>
          <w:b/>
        </w:rPr>
        <w:t>-valutazione di merito/tecnica</w:t>
      </w:r>
      <w:r w:rsidRPr="00B6636D">
        <w:rPr>
          <w:rFonts w:cs="Arial"/>
        </w:rPr>
        <w:t>, effettuata da una Commissione</w:t>
      </w:r>
      <w:r w:rsidR="0069153C" w:rsidRPr="00B6636D">
        <w:rPr>
          <w:rFonts w:cs="Arial"/>
        </w:rPr>
        <w:t>/Nucleo</w:t>
      </w:r>
      <w:r w:rsidRPr="00B6636D">
        <w:rPr>
          <w:rFonts w:cs="Arial"/>
        </w:rPr>
        <w:t xml:space="preserve"> di Valutazione </w:t>
      </w:r>
      <w:hyperlink r:id="rId11" w:history="1">
        <w:r w:rsidRPr="00B6636D">
          <w:rPr>
            <w:rFonts w:cs="Arial"/>
          </w:rPr>
          <w:t xml:space="preserve">appositamente e formalmente costituita </w:t>
        </w:r>
      </w:hyperlink>
      <w:r w:rsidR="00CD42E5" w:rsidRPr="00B6636D">
        <w:rPr>
          <w:rFonts w:cs="Arial"/>
        </w:rPr>
        <w:t>con apposito provvedimento</w:t>
      </w:r>
    </w:p>
    <w:p w:rsidR="008073DE" w:rsidRPr="00B6636D" w:rsidRDefault="008073DE" w:rsidP="00B6636D">
      <w:pPr>
        <w:autoSpaceDE w:val="0"/>
        <w:autoSpaceDN w:val="0"/>
        <w:adjustRightInd w:val="0"/>
        <w:spacing w:before="120" w:after="120" w:line="240" w:lineRule="auto"/>
        <w:contextualSpacing/>
        <w:jc w:val="both"/>
        <w:rPr>
          <w:rFonts w:cs="Arial"/>
        </w:rPr>
      </w:pPr>
      <w:r w:rsidRPr="00B6636D">
        <w:rPr>
          <w:rFonts w:cs="Arial"/>
        </w:rPr>
        <w:t xml:space="preserve">A titolo esemplificativo, sono ritenuti ammissibili i progetti: </w:t>
      </w:r>
    </w:p>
    <w:p w:rsidR="008073DE" w:rsidRPr="00B6636D" w:rsidRDefault="008073DE" w:rsidP="00B6636D">
      <w:pPr>
        <w:autoSpaceDE w:val="0"/>
        <w:autoSpaceDN w:val="0"/>
        <w:adjustRightInd w:val="0"/>
        <w:spacing w:before="120" w:after="120" w:line="240" w:lineRule="auto"/>
        <w:contextualSpacing/>
        <w:jc w:val="both"/>
        <w:rPr>
          <w:rFonts w:cs="Arial"/>
        </w:rPr>
      </w:pPr>
      <w:r w:rsidRPr="00B6636D">
        <w:rPr>
          <w:rFonts w:cs="Arial"/>
        </w:rPr>
        <w:t>- pervenuti nei termini di scadenza fissati dall’avviso;</w:t>
      </w:r>
    </w:p>
    <w:p w:rsidR="008073DE" w:rsidRPr="00B6636D" w:rsidRDefault="008073DE" w:rsidP="00B6636D">
      <w:pPr>
        <w:autoSpaceDE w:val="0"/>
        <w:autoSpaceDN w:val="0"/>
        <w:adjustRightInd w:val="0"/>
        <w:spacing w:before="120" w:after="120" w:line="240" w:lineRule="auto"/>
        <w:contextualSpacing/>
        <w:jc w:val="both"/>
        <w:rPr>
          <w:rFonts w:cs="Arial"/>
        </w:rPr>
      </w:pPr>
      <w:r w:rsidRPr="00B6636D">
        <w:rPr>
          <w:rFonts w:cs="Arial"/>
        </w:rPr>
        <w:t xml:space="preserve">- presentati da soggetti ammissibili; </w:t>
      </w:r>
    </w:p>
    <w:p w:rsidR="008073DE" w:rsidRPr="00B6636D" w:rsidRDefault="008073DE" w:rsidP="00B6636D">
      <w:pPr>
        <w:autoSpaceDE w:val="0"/>
        <w:autoSpaceDN w:val="0"/>
        <w:adjustRightInd w:val="0"/>
        <w:spacing w:before="120" w:after="120" w:line="240" w:lineRule="auto"/>
        <w:contextualSpacing/>
        <w:jc w:val="both"/>
        <w:rPr>
          <w:rFonts w:cs="Arial"/>
        </w:rPr>
      </w:pPr>
      <w:r w:rsidRPr="00B6636D">
        <w:rPr>
          <w:rFonts w:cs="Arial"/>
        </w:rPr>
        <w:t xml:space="preserve">- compilati sugli appositi allegati all’avviso; </w:t>
      </w:r>
    </w:p>
    <w:p w:rsidR="008073DE" w:rsidRPr="00B6636D" w:rsidRDefault="008073DE" w:rsidP="00B6636D">
      <w:pPr>
        <w:autoSpaceDE w:val="0"/>
        <w:autoSpaceDN w:val="0"/>
        <w:adjustRightInd w:val="0"/>
        <w:spacing w:before="120" w:after="120" w:line="240" w:lineRule="auto"/>
        <w:contextualSpacing/>
        <w:jc w:val="both"/>
        <w:rPr>
          <w:rFonts w:cs="Arial"/>
        </w:rPr>
      </w:pPr>
      <w:r w:rsidRPr="00B6636D">
        <w:rPr>
          <w:rFonts w:cs="Arial"/>
        </w:rPr>
        <w:t>- completi della documentazione richiesta dall’</w:t>
      </w:r>
      <w:r w:rsidR="00B6636D">
        <w:rPr>
          <w:rFonts w:cs="Arial"/>
        </w:rPr>
        <w:t xml:space="preserve">avviso e di tutti gli allegati richiamati nella stessa, </w:t>
      </w:r>
      <w:r w:rsidRPr="00B6636D">
        <w:rPr>
          <w:rFonts w:cs="Arial"/>
        </w:rPr>
        <w:t xml:space="preserve">corredati delle sottoscrizioni richieste; </w:t>
      </w:r>
    </w:p>
    <w:p w:rsidR="008073DE" w:rsidRPr="00B6636D" w:rsidRDefault="008073DE" w:rsidP="00B6636D">
      <w:pPr>
        <w:autoSpaceDE w:val="0"/>
        <w:autoSpaceDN w:val="0"/>
        <w:adjustRightInd w:val="0"/>
        <w:spacing w:before="120" w:after="120" w:line="240" w:lineRule="auto"/>
        <w:contextualSpacing/>
        <w:jc w:val="both"/>
        <w:rPr>
          <w:rFonts w:cs="Arial"/>
        </w:rPr>
      </w:pPr>
      <w:r w:rsidRPr="00B6636D">
        <w:rPr>
          <w:rFonts w:cs="Arial"/>
        </w:rPr>
        <w:t xml:space="preserve">- altri requisiti. </w:t>
      </w:r>
    </w:p>
    <w:p w:rsidR="008073DE" w:rsidRPr="00B6636D" w:rsidRDefault="008073DE" w:rsidP="00B6636D">
      <w:pPr>
        <w:autoSpaceDE w:val="0"/>
        <w:autoSpaceDN w:val="0"/>
        <w:adjustRightInd w:val="0"/>
        <w:spacing w:before="120" w:after="120" w:line="240" w:lineRule="auto"/>
        <w:contextualSpacing/>
        <w:jc w:val="both"/>
        <w:rPr>
          <w:rFonts w:cs="Arial"/>
        </w:rPr>
      </w:pPr>
      <w:r w:rsidRPr="00B6636D">
        <w:rPr>
          <w:rFonts w:cs="Arial"/>
        </w:rPr>
        <w:t xml:space="preserve">Vanno, inoltre, specificati la procedura ed i criteri con cui saranno valutati i progetti, indicando i punteggi da attribuire a ciascun criterio </w:t>
      </w:r>
      <w:r w:rsidR="00607C7D" w:rsidRPr="00B6636D">
        <w:rPr>
          <w:rFonts w:cs="Arial"/>
        </w:rPr>
        <w:t xml:space="preserve">o sotto criterio </w:t>
      </w:r>
      <w:r w:rsidRPr="00B6636D">
        <w:rPr>
          <w:rFonts w:cs="Arial"/>
        </w:rPr>
        <w:t>in coerenza con quanto espressamente previsto</w:t>
      </w:r>
      <w:r w:rsidR="00555CA3" w:rsidRPr="00B6636D">
        <w:rPr>
          <w:rFonts w:cs="Arial"/>
        </w:rPr>
        <w:t xml:space="preserve"> </w:t>
      </w:r>
      <w:r w:rsidRPr="00B6636D">
        <w:rPr>
          <w:rFonts w:cs="Arial"/>
        </w:rPr>
        <w:t xml:space="preserve">  dalla </w:t>
      </w:r>
      <w:r w:rsidR="0069153C" w:rsidRPr="00B6636D">
        <w:rPr>
          <w:rFonts w:cs="Arial"/>
        </w:rPr>
        <w:t xml:space="preserve"> </w:t>
      </w:r>
      <w:r w:rsidR="00CD42E5" w:rsidRPr="00B6636D">
        <w:rPr>
          <w:rFonts w:cs="Arial"/>
        </w:rPr>
        <w:t xml:space="preserve"> </w:t>
      </w:r>
      <w:r w:rsidRPr="00B6636D">
        <w:rPr>
          <w:rFonts w:cs="Arial"/>
        </w:rPr>
        <w:t xml:space="preserve">DGR </w:t>
      </w:r>
      <w:r w:rsidR="00607C7D" w:rsidRPr="00B6636D">
        <w:rPr>
          <w:rFonts w:cs="Arial"/>
        </w:rPr>
        <w:t xml:space="preserve">n. </w:t>
      </w:r>
      <w:r w:rsidRPr="00B6636D">
        <w:rPr>
          <w:rFonts w:cs="Arial"/>
        </w:rPr>
        <w:t>719/2015.</w:t>
      </w:r>
    </w:p>
    <w:p w:rsidR="00607C7D" w:rsidRPr="00B6636D" w:rsidRDefault="00607C7D" w:rsidP="00B6636D">
      <w:pPr>
        <w:autoSpaceDE w:val="0"/>
        <w:autoSpaceDN w:val="0"/>
        <w:adjustRightInd w:val="0"/>
        <w:spacing w:before="120" w:after="120" w:line="240" w:lineRule="auto"/>
        <w:contextualSpacing/>
        <w:jc w:val="both"/>
        <w:rPr>
          <w:rFonts w:cs="Arial"/>
        </w:rPr>
      </w:pPr>
    </w:p>
    <w:p w:rsidR="00607C7D" w:rsidRPr="00B6636D" w:rsidRDefault="001C4FA5" w:rsidP="00B6636D">
      <w:pPr>
        <w:autoSpaceDE w:val="0"/>
        <w:autoSpaceDN w:val="0"/>
        <w:adjustRightInd w:val="0"/>
        <w:spacing w:before="120" w:after="120" w:line="240" w:lineRule="auto"/>
        <w:contextualSpacing/>
        <w:jc w:val="center"/>
        <w:rPr>
          <w:rFonts w:cs="Arial"/>
        </w:rPr>
      </w:pPr>
      <w:r w:rsidRPr="00B6636D">
        <w:rPr>
          <w:b/>
        </w:rPr>
        <w:t xml:space="preserve">(Art. </w:t>
      </w:r>
      <w:r w:rsidR="00CE700A" w:rsidRPr="00B6636D">
        <w:rPr>
          <w:b/>
        </w:rPr>
        <w:t>___</w:t>
      </w:r>
      <w:r w:rsidRPr="00B6636D">
        <w:rPr>
          <w:b/>
        </w:rPr>
        <w:t xml:space="preserve">) </w:t>
      </w:r>
      <w:r w:rsidRPr="00B6636D">
        <w:rPr>
          <w:rFonts w:cs="Arial"/>
          <w:b/>
          <w:bCs/>
          <w:color w:val="000000"/>
        </w:rPr>
        <w:t>Tempi ed Esiti delle Istruttorie</w:t>
      </w:r>
    </w:p>
    <w:p w:rsidR="00607C7D" w:rsidRPr="00B6636D" w:rsidRDefault="00607C7D" w:rsidP="00B6636D">
      <w:pPr>
        <w:autoSpaceDE w:val="0"/>
        <w:autoSpaceDN w:val="0"/>
        <w:adjustRightInd w:val="0"/>
        <w:spacing w:before="120" w:after="120" w:line="240" w:lineRule="auto"/>
        <w:contextualSpacing/>
        <w:jc w:val="both"/>
        <w:rPr>
          <w:rFonts w:cs="Arial"/>
        </w:rPr>
      </w:pPr>
      <w:r w:rsidRPr="00B6636D">
        <w:rPr>
          <w:rFonts w:cs="Arial"/>
        </w:rPr>
        <w:t>Inserire il termine previsto dall’avviso per l’approvazi</w:t>
      </w:r>
      <w:r w:rsidR="00B6636D">
        <w:rPr>
          <w:rFonts w:cs="Arial"/>
        </w:rPr>
        <w:t xml:space="preserve">one e la formalizzazione degli esiti delle selezioni e delle valutazioni delle </w:t>
      </w:r>
      <w:r w:rsidR="00C24A03">
        <w:rPr>
          <w:rFonts w:cs="Arial"/>
        </w:rPr>
        <w:t>operazioni</w:t>
      </w:r>
      <w:r w:rsidRPr="00B6636D">
        <w:rPr>
          <w:rFonts w:cs="Arial"/>
        </w:rPr>
        <w:t>.</w:t>
      </w:r>
    </w:p>
    <w:p w:rsidR="00607C7D" w:rsidRPr="00B6636D" w:rsidRDefault="00607C7D" w:rsidP="00B6636D">
      <w:pPr>
        <w:autoSpaceDE w:val="0"/>
        <w:autoSpaceDN w:val="0"/>
        <w:adjustRightInd w:val="0"/>
        <w:spacing w:before="120" w:after="120" w:line="240" w:lineRule="auto"/>
        <w:contextualSpacing/>
        <w:jc w:val="both"/>
        <w:rPr>
          <w:rFonts w:cs="Arial"/>
        </w:rPr>
      </w:pPr>
      <w:r w:rsidRPr="00B6636D">
        <w:rPr>
          <w:rFonts w:cs="Arial"/>
        </w:rPr>
        <w:t xml:space="preserve">Inserire le modalità di pubblicazione del provvedimento di approvazione delle graduatorie/ammissibilità dei progetti specificando </w:t>
      </w:r>
      <w:r w:rsidR="001C4FA5" w:rsidRPr="00B6636D">
        <w:rPr>
          <w:rFonts w:cs="Arial"/>
        </w:rPr>
        <w:t>che l’eventuale pubblicazione sul BURC vale come notifica a</w:t>
      </w:r>
      <w:r w:rsidR="00555CA3" w:rsidRPr="00B6636D">
        <w:rPr>
          <w:rFonts w:cs="Arial"/>
        </w:rPr>
        <w:t xml:space="preserve"> tutti </w:t>
      </w:r>
      <w:r w:rsidR="001C4FA5" w:rsidRPr="00B6636D">
        <w:rPr>
          <w:rFonts w:cs="Arial"/>
        </w:rPr>
        <w:t xml:space="preserve">i soggetti </w:t>
      </w:r>
      <w:r w:rsidR="00555CA3" w:rsidRPr="00B6636D">
        <w:rPr>
          <w:rFonts w:cs="Arial"/>
        </w:rPr>
        <w:t>proponenti</w:t>
      </w:r>
      <w:r w:rsidR="001C4FA5" w:rsidRPr="00B6636D">
        <w:rPr>
          <w:rFonts w:cs="Arial"/>
        </w:rPr>
        <w:t>.</w:t>
      </w:r>
      <w:r w:rsidRPr="00B6636D">
        <w:rPr>
          <w:rFonts w:cs="Arial"/>
        </w:rPr>
        <w:t xml:space="preserve"> </w:t>
      </w:r>
    </w:p>
    <w:p w:rsidR="009E1B4D" w:rsidRPr="00B6636D" w:rsidRDefault="009E1B4D" w:rsidP="00B6636D">
      <w:pPr>
        <w:autoSpaceDE w:val="0"/>
        <w:autoSpaceDN w:val="0"/>
        <w:adjustRightInd w:val="0"/>
        <w:spacing w:before="120" w:after="120" w:line="240" w:lineRule="auto"/>
        <w:contextualSpacing/>
        <w:jc w:val="both"/>
        <w:rPr>
          <w:rFonts w:cs="Arial"/>
          <w:b/>
        </w:rPr>
      </w:pPr>
    </w:p>
    <w:p w:rsidR="001C4FA5" w:rsidRPr="00B6636D" w:rsidRDefault="0069153C" w:rsidP="00B6636D">
      <w:pPr>
        <w:autoSpaceDE w:val="0"/>
        <w:autoSpaceDN w:val="0"/>
        <w:adjustRightInd w:val="0"/>
        <w:spacing w:before="120" w:after="120" w:line="240" w:lineRule="auto"/>
        <w:contextualSpacing/>
        <w:jc w:val="center"/>
        <w:rPr>
          <w:rFonts w:cs="Arial"/>
          <w:b/>
        </w:rPr>
      </w:pPr>
      <w:r w:rsidRPr="00B6636D">
        <w:rPr>
          <w:b/>
        </w:rPr>
        <w:t xml:space="preserve">(Art. </w:t>
      </w:r>
      <w:r w:rsidR="00C23AEA" w:rsidRPr="00B6636D">
        <w:rPr>
          <w:b/>
        </w:rPr>
        <w:t>___</w:t>
      </w:r>
      <w:r w:rsidR="001C4FA5" w:rsidRPr="00B6636D">
        <w:rPr>
          <w:b/>
        </w:rPr>
        <w:t xml:space="preserve">) </w:t>
      </w:r>
      <w:r w:rsidR="001C4FA5" w:rsidRPr="00B6636D">
        <w:rPr>
          <w:rFonts w:cs="Arial"/>
          <w:b/>
        </w:rPr>
        <w:t xml:space="preserve">Obblighi dei soggetti </w:t>
      </w:r>
      <w:r w:rsidR="00555CA3" w:rsidRPr="00B6636D">
        <w:rPr>
          <w:rFonts w:cs="Arial"/>
          <w:b/>
        </w:rPr>
        <w:t>proponenti</w:t>
      </w:r>
    </w:p>
    <w:p w:rsidR="009E1B4D" w:rsidRPr="00B6636D" w:rsidRDefault="009E1B4D" w:rsidP="00B6636D">
      <w:pPr>
        <w:autoSpaceDE w:val="0"/>
        <w:autoSpaceDN w:val="0"/>
        <w:adjustRightInd w:val="0"/>
        <w:spacing w:before="120" w:after="120" w:line="240" w:lineRule="auto"/>
        <w:contextualSpacing/>
        <w:jc w:val="both"/>
        <w:rPr>
          <w:rFonts w:cs="Arial"/>
        </w:rPr>
      </w:pPr>
      <w:r w:rsidRPr="00B6636D">
        <w:rPr>
          <w:rFonts w:cs="Arial"/>
        </w:rPr>
        <w:t>E</w:t>
      </w:r>
      <w:r w:rsidR="001C4FA5" w:rsidRPr="00B6636D">
        <w:rPr>
          <w:rFonts w:cs="Arial"/>
        </w:rPr>
        <w:t>lencare gli obblighi che scaturiscono da</w:t>
      </w:r>
      <w:r w:rsidRPr="00B6636D">
        <w:rPr>
          <w:rFonts w:cs="Arial"/>
        </w:rPr>
        <w:t>l</w:t>
      </w:r>
      <w:r w:rsidR="001C4FA5" w:rsidRPr="00B6636D">
        <w:rPr>
          <w:rFonts w:cs="Arial"/>
        </w:rPr>
        <w:t xml:space="preserve"> presente avviso a carico dei soggetti </w:t>
      </w:r>
      <w:r w:rsidR="00555CA3" w:rsidRPr="00B6636D">
        <w:rPr>
          <w:rFonts w:cs="Arial"/>
        </w:rPr>
        <w:t>proponenti</w:t>
      </w:r>
      <w:r w:rsidRPr="00B6636D">
        <w:rPr>
          <w:rFonts w:cs="Arial"/>
        </w:rPr>
        <w:t>, a titolo esemplificativo e non esaustivo</w:t>
      </w:r>
    </w:p>
    <w:p w:rsidR="009E1B4D" w:rsidRPr="00B6636D" w:rsidRDefault="009E1B4D" w:rsidP="00B6636D">
      <w:pPr>
        <w:pStyle w:val="Paragrafoelenco1"/>
        <w:numPr>
          <w:ilvl w:val="0"/>
          <w:numId w:val="8"/>
        </w:numPr>
        <w:spacing w:before="120" w:after="120" w:line="240" w:lineRule="auto"/>
        <w:contextualSpacing/>
        <w:jc w:val="both"/>
        <w:rPr>
          <w:rFonts w:asciiTheme="minorHAnsi" w:hAnsiTheme="minorHAnsi"/>
        </w:rPr>
      </w:pPr>
      <w:r w:rsidRPr="00B6636D">
        <w:rPr>
          <w:rFonts w:asciiTheme="minorHAnsi" w:hAnsiTheme="minorHAnsi"/>
        </w:rPr>
        <w:t>rispettare la normativa di riferimento citata in premessa;</w:t>
      </w:r>
    </w:p>
    <w:p w:rsidR="009E1B4D" w:rsidRPr="00B6636D" w:rsidRDefault="009E1B4D" w:rsidP="00B6636D">
      <w:pPr>
        <w:pStyle w:val="Paragrafoelenco1"/>
        <w:numPr>
          <w:ilvl w:val="0"/>
          <w:numId w:val="8"/>
        </w:numPr>
        <w:spacing w:before="120" w:after="120" w:line="240" w:lineRule="auto"/>
        <w:contextualSpacing/>
        <w:jc w:val="both"/>
        <w:rPr>
          <w:rFonts w:asciiTheme="minorHAnsi" w:hAnsiTheme="minorHAnsi"/>
        </w:rPr>
      </w:pPr>
      <w:r w:rsidRPr="00B6636D">
        <w:rPr>
          <w:rFonts w:asciiTheme="minorHAnsi" w:hAnsiTheme="minorHAnsi"/>
        </w:rPr>
        <w:t>rispettare gli obblighi previsti dalla normativa regionale in materia di accreditamento (DGR n. 242 DEL 22/07/2013 e ss.mm.ii.);</w:t>
      </w:r>
    </w:p>
    <w:p w:rsidR="004B1775" w:rsidRPr="00B6636D" w:rsidRDefault="00F12B2F" w:rsidP="00B6636D">
      <w:pPr>
        <w:pStyle w:val="Paragrafoelenco1"/>
        <w:numPr>
          <w:ilvl w:val="0"/>
          <w:numId w:val="8"/>
        </w:numPr>
        <w:spacing w:before="120" w:after="120" w:line="240" w:lineRule="auto"/>
        <w:contextualSpacing/>
        <w:jc w:val="both"/>
        <w:rPr>
          <w:rFonts w:asciiTheme="minorHAnsi" w:eastAsia="Times New Roman" w:hAnsiTheme="minorHAnsi" w:cs="Arial"/>
        </w:rPr>
      </w:pPr>
      <w:r w:rsidRPr="00B6636D">
        <w:rPr>
          <w:rFonts w:asciiTheme="minorHAnsi" w:hAnsiTheme="minorHAnsi"/>
        </w:rPr>
        <w:t>rispettare gli obblighi di cui alla L</w:t>
      </w:r>
      <w:r w:rsidR="009E1B4D" w:rsidRPr="00B6636D">
        <w:rPr>
          <w:rFonts w:asciiTheme="minorHAnsi" w:eastAsia="Times New Roman" w:hAnsiTheme="minorHAnsi" w:cs="Arial"/>
        </w:rPr>
        <w:t xml:space="preserve">egge n. 136 del 13/08/2010 </w:t>
      </w:r>
      <w:r w:rsidRPr="00B6636D">
        <w:rPr>
          <w:rFonts w:asciiTheme="minorHAnsi" w:eastAsia="Times New Roman" w:hAnsiTheme="minorHAnsi" w:cs="Arial"/>
        </w:rPr>
        <w:t xml:space="preserve">e smi </w:t>
      </w:r>
      <w:r w:rsidR="009E1B4D" w:rsidRPr="00B6636D">
        <w:rPr>
          <w:rFonts w:asciiTheme="minorHAnsi" w:eastAsia="Times New Roman" w:hAnsiTheme="minorHAnsi" w:cs="Arial"/>
        </w:rPr>
        <w:t>recante disposizioni in materia di “Tracciabilità dei flussi finanziari”,</w:t>
      </w:r>
      <w:r w:rsidR="003200A4" w:rsidRPr="00B6636D">
        <w:rPr>
          <w:rFonts w:asciiTheme="minorHAnsi" w:eastAsia="Times New Roman" w:hAnsiTheme="minorHAnsi" w:cs="Arial"/>
        </w:rPr>
        <w:t>”</w:t>
      </w:r>
    </w:p>
    <w:p w:rsidR="009E1B4D" w:rsidRPr="00B6636D" w:rsidRDefault="004B1775" w:rsidP="00B6636D">
      <w:pPr>
        <w:pStyle w:val="Paragrafoelenco1"/>
        <w:numPr>
          <w:ilvl w:val="0"/>
          <w:numId w:val="8"/>
        </w:numPr>
        <w:spacing w:before="120" w:after="120" w:line="240" w:lineRule="auto"/>
        <w:contextualSpacing/>
        <w:jc w:val="both"/>
        <w:rPr>
          <w:rFonts w:asciiTheme="minorHAnsi" w:eastAsia="Times New Roman" w:hAnsiTheme="minorHAnsi" w:cs="Arial"/>
        </w:rPr>
      </w:pPr>
      <w:r w:rsidRPr="00B6636D">
        <w:rPr>
          <w:rFonts w:asciiTheme="minorHAnsi" w:eastAsia="Times New Roman" w:hAnsiTheme="minorHAnsi" w:cs="Arial"/>
        </w:rPr>
        <w:t xml:space="preserve">attenersi alle disposizioni di cui </w:t>
      </w:r>
      <w:r w:rsidR="009E1B4D" w:rsidRPr="00B6636D">
        <w:rPr>
          <w:rFonts w:asciiTheme="minorHAnsi" w:eastAsia="Times New Roman" w:hAnsiTheme="minorHAnsi" w:cs="Arial"/>
        </w:rPr>
        <w:t>al Manuale delle procedure di gestio</w:t>
      </w:r>
      <w:r w:rsidR="00DA2029" w:rsidRPr="00B6636D">
        <w:rPr>
          <w:rFonts w:asciiTheme="minorHAnsi" w:eastAsia="Times New Roman" w:hAnsiTheme="minorHAnsi" w:cs="Arial"/>
        </w:rPr>
        <w:t>ne del POR Campania FSE vigente e</w:t>
      </w:r>
      <w:r w:rsidR="003720FF" w:rsidRPr="00B6636D">
        <w:rPr>
          <w:rFonts w:asciiTheme="minorHAnsi" w:eastAsia="Times New Roman" w:hAnsiTheme="minorHAnsi" w:cs="Arial"/>
        </w:rPr>
        <w:t xml:space="preserve"> delle Linee Guida per i Beneficia</w:t>
      </w:r>
      <w:r w:rsidR="00DA2029" w:rsidRPr="00B6636D">
        <w:rPr>
          <w:rFonts w:asciiTheme="minorHAnsi" w:eastAsia="Times New Roman" w:hAnsiTheme="minorHAnsi" w:cs="Arial"/>
        </w:rPr>
        <w:t>ri</w:t>
      </w:r>
    </w:p>
    <w:p w:rsidR="009E1B4D" w:rsidRPr="00B6636D" w:rsidRDefault="009E1B4D" w:rsidP="00B6636D">
      <w:pPr>
        <w:pStyle w:val="Paragrafoelenco1"/>
        <w:numPr>
          <w:ilvl w:val="0"/>
          <w:numId w:val="8"/>
        </w:numPr>
        <w:spacing w:before="120" w:after="120" w:line="240" w:lineRule="auto"/>
        <w:contextualSpacing/>
        <w:jc w:val="both"/>
        <w:rPr>
          <w:rFonts w:asciiTheme="minorHAnsi" w:hAnsiTheme="minorHAnsi" w:cs="Calibri"/>
        </w:rPr>
      </w:pPr>
      <w:r w:rsidRPr="00B6636D">
        <w:rPr>
          <w:rFonts w:asciiTheme="minorHAnsi" w:hAnsiTheme="minorHAnsi" w:cs="Calibri"/>
        </w:rPr>
        <w:t>rispettare gli adempimenti in materia di in</w:t>
      </w:r>
      <w:r w:rsidR="004B1775" w:rsidRPr="00B6636D">
        <w:rPr>
          <w:rFonts w:asciiTheme="minorHAnsi" w:hAnsiTheme="minorHAnsi" w:cs="Calibri"/>
        </w:rPr>
        <w:t>formazione e pubblicità previsti</w:t>
      </w:r>
      <w:r w:rsidRPr="00B6636D">
        <w:rPr>
          <w:rFonts w:asciiTheme="minorHAnsi" w:hAnsiTheme="minorHAnsi" w:cs="Calibri"/>
        </w:rPr>
        <w:t xml:space="preserve"> dalla normativa naz</w:t>
      </w:r>
      <w:r w:rsidR="003200A4" w:rsidRPr="00B6636D">
        <w:rPr>
          <w:rFonts w:asciiTheme="minorHAnsi" w:hAnsiTheme="minorHAnsi" w:cs="Calibri"/>
        </w:rPr>
        <w:t>ionale, regionale e comunitaria.</w:t>
      </w:r>
    </w:p>
    <w:p w:rsidR="003720FF" w:rsidRPr="00B6636D" w:rsidRDefault="003720FF" w:rsidP="00B6636D">
      <w:pPr>
        <w:autoSpaceDE w:val="0"/>
        <w:autoSpaceDN w:val="0"/>
        <w:adjustRightInd w:val="0"/>
        <w:spacing w:before="120" w:after="120" w:line="240" w:lineRule="auto"/>
        <w:contextualSpacing/>
        <w:jc w:val="both"/>
        <w:rPr>
          <w:b/>
        </w:rPr>
      </w:pPr>
    </w:p>
    <w:p w:rsidR="000705F9" w:rsidRPr="00B6636D" w:rsidRDefault="001C4FA5" w:rsidP="00B6636D">
      <w:pPr>
        <w:autoSpaceDE w:val="0"/>
        <w:autoSpaceDN w:val="0"/>
        <w:adjustRightInd w:val="0"/>
        <w:spacing w:before="120" w:after="120" w:line="240" w:lineRule="auto"/>
        <w:contextualSpacing/>
        <w:jc w:val="center"/>
        <w:rPr>
          <w:rFonts w:cs="Arial"/>
          <w:b/>
        </w:rPr>
      </w:pPr>
      <w:r w:rsidRPr="00B6636D">
        <w:rPr>
          <w:b/>
        </w:rPr>
        <w:t xml:space="preserve">(Art. </w:t>
      </w:r>
      <w:r w:rsidR="00DC3B58" w:rsidRPr="00B6636D">
        <w:rPr>
          <w:b/>
        </w:rPr>
        <w:t>___</w:t>
      </w:r>
      <w:r w:rsidR="00B6636D">
        <w:rPr>
          <w:b/>
        </w:rPr>
        <w:t>)</w:t>
      </w:r>
      <w:r w:rsidRPr="00B6636D">
        <w:rPr>
          <w:rFonts w:cs="Arial"/>
          <w:b/>
          <w:bCs/>
          <w:color w:val="000000"/>
        </w:rPr>
        <w:t xml:space="preserve"> </w:t>
      </w:r>
      <w:r w:rsidR="000705F9" w:rsidRPr="00B6636D">
        <w:rPr>
          <w:rFonts w:cs="Arial"/>
          <w:b/>
        </w:rPr>
        <w:t>Erogazione</w:t>
      </w:r>
      <w:r w:rsidRPr="00B6636D">
        <w:rPr>
          <w:rFonts w:cs="Arial"/>
          <w:b/>
        </w:rPr>
        <w:t xml:space="preserve"> </w:t>
      </w:r>
      <w:r w:rsidR="000705F9" w:rsidRPr="00B6636D">
        <w:rPr>
          <w:rFonts w:cs="Arial"/>
          <w:b/>
        </w:rPr>
        <w:t>del finanziamento</w:t>
      </w:r>
    </w:p>
    <w:p w:rsidR="00DA2029" w:rsidRPr="00B6636D" w:rsidRDefault="000705F9" w:rsidP="00B6636D">
      <w:pPr>
        <w:autoSpaceDE w:val="0"/>
        <w:autoSpaceDN w:val="0"/>
        <w:adjustRightInd w:val="0"/>
        <w:spacing w:before="120" w:after="120" w:line="240" w:lineRule="auto"/>
        <w:contextualSpacing/>
        <w:jc w:val="both"/>
        <w:rPr>
          <w:rFonts w:cs="Arial"/>
        </w:rPr>
      </w:pPr>
      <w:r w:rsidRPr="00B6636D">
        <w:rPr>
          <w:rFonts w:cs="Arial"/>
        </w:rPr>
        <w:lastRenderedPageBreak/>
        <w:t>Nella sezione occorre specificare le modalità di erogazione del finanziamento e gl</w:t>
      </w:r>
      <w:r w:rsidR="00B6636D">
        <w:rPr>
          <w:rFonts w:cs="Arial"/>
        </w:rPr>
        <w:t>i obblighi a queste connessi in</w:t>
      </w:r>
      <w:r w:rsidRPr="00B6636D">
        <w:rPr>
          <w:rFonts w:cs="Arial"/>
        </w:rPr>
        <w:t xml:space="preserve"> conformità alle disposizioni del Manuale delle procedure di gestione 2014-2020</w:t>
      </w:r>
      <w:r w:rsidR="00DA2029" w:rsidRPr="00B6636D">
        <w:rPr>
          <w:rFonts w:cs="Arial"/>
        </w:rPr>
        <w:t xml:space="preserve"> e Linee Guida per i Benefici</w:t>
      </w:r>
      <w:r w:rsidR="00B6636D">
        <w:rPr>
          <w:rFonts w:cs="Arial"/>
        </w:rPr>
        <w:t>a</w:t>
      </w:r>
      <w:r w:rsidR="00DA2029" w:rsidRPr="00B6636D">
        <w:rPr>
          <w:rFonts w:cs="Arial"/>
        </w:rPr>
        <w:t>ri</w:t>
      </w:r>
    </w:p>
    <w:p w:rsidR="00607C7D" w:rsidRPr="00B6636D" w:rsidRDefault="00607C7D" w:rsidP="00B6636D">
      <w:pPr>
        <w:autoSpaceDE w:val="0"/>
        <w:autoSpaceDN w:val="0"/>
        <w:adjustRightInd w:val="0"/>
        <w:spacing w:before="120" w:after="120" w:line="240" w:lineRule="auto"/>
        <w:contextualSpacing/>
        <w:jc w:val="both"/>
        <w:rPr>
          <w:rFonts w:cs="Arial"/>
        </w:rPr>
      </w:pPr>
    </w:p>
    <w:p w:rsidR="003200A4" w:rsidRPr="00B6636D" w:rsidRDefault="003200A4" w:rsidP="00B6636D">
      <w:pPr>
        <w:autoSpaceDE w:val="0"/>
        <w:autoSpaceDN w:val="0"/>
        <w:adjustRightInd w:val="0"/>
        <w:spacing w:before="120" w:after="120" w:line="240" w:lineRule="auto"/>
        <w:contextualSpacing/>
        <w:jc w:val="center"/>
        <w:rPr>
          <w:rFonts w:cs="Arial"/>
          <w:b/>
          <w:bCs/>
          <w:color w:val="000000"/>
        </w:rPr>
      </w:pPr>
      <w:r w:rsidRPr="00B6636D">
        <w:rPr>
          <w:b/>
        </w:rPr>
        <w:t>(Art</w:t>
      </w:r>
      <w:r w:rsidR="000900E6">
        <w:rPr>
          <w:b/>
        </w:rPr>
        <w:t xml:space="preserve">. </w:t>
      </w:r>
      <w:r w:rsidR="000900E6" w:rsidRPr="00B6636D">
        <w:rPr>
          <w:b/>
        </w:rPr>
        <w:t>___</w:t>
      </w:r>
      <w:r w:rsidR="00B6636D">
        <w:rPr>
          <w:b/>
        </w:rPr>
        <w:t xml:space="preserve">) </w:t>
      </w:r>
      <w:r w:rsidRPr="00B6636D">
        <w:rPr>
          <w:rFonts w:cs="Arial"/>
          <w:b/>
          <w:bCs/>
          <w:color w:val="000000"/>
        </w:rPr>
        <w:t>Modalità di controllo</w:t>
      </w:r>
    </w:p>
    <w:p w:rsidR="00630361" w:rsidRPr="00B6636D" w:rsidRDefault="00B6636D" w:rsidP="00B66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40" w:lineRule="auto"/>
        <w:contextualSpacing/>
        <w:jc w:val="both"/>
        <w:rPr>
          <w:rFonts w:cs="Arial"/>
        </w:rPr>
      </w:pPr>
      <w:r>
        <w:rPr>
          <w:rFonts w:cs="Arial"/>
        </w:rPr>
        <w:t>Inserire la previsione</w:t>
      </w:r>
      <w:r w:rsidR="00373B43" w:rsidRPr="00B6636D">
        <w:rPr>
          <w:rFonts w:cs="Arial"/>
        </w:rPr>
        <w:t xml:space="preserve"> </w:t>
      </w:r>
      <w:r>
        <w:rPr>
          <w:rFonts w:cs="Arial"/>
        </w:rPr>
        <w:t xml:space="preserve">che </w:t>
      </w:r>
      <w:r w:rsidR="008723A0" w:rsidRPr="00B6636D">
        <w:rPr>
          <w:rFonts w:cs="Arial"/>
        </w:rPr>
        <w:t>l</w:t>
      </w:r>
      <w:r w:rsidR="00373B43" w:rsidRPr="00B6636D">
        <w:rPr>
          <w:rFonts w:cs="Arial"/>
        </w:rPr>
        <w:t>a Regione al fine di verificare la veridicità delle dichiarazioni autocertificate, la conformità all’originale della documentazione prodotta</w:t>
      </w:r>
      <w:r w:rsidR="008723A0" w:rsidRPr="00B6636D">
        <w:rPr>
          <w:rFonts w:cs="Arial"/>
        </w:rPr>
        <w:t>, la correttezza delle spese e</w:t>
      </w:r>
      <w:r w:rsidR="00373B43" w:rsidRPr="00B6636D">
        <w:rPr>
          <w:rFonts w:cs="Arial"/>
        </w:rPr>
        <w:t xml:space="preserve"> l’avanzamento </w:t>
      </w:r>
      <w:r w:rsidR="008723A0" w:rsidRPr="00B6636D">
        <w:rPr>
          <w:rFonts w:cs="Arial"/>
        </w:rPr>
        <w:t xml:space="preserve">fisico e finanziario </w:t>
      </w:r>
      <w:r w:rsidR="00373B43" w:rsidRPr="00B6636D">
        <w:rPr>
          <w:rFonts w:cs="Arial"/>
        </w:rPr>
        <w:t>dell’intervento procederà ad effettuare</w:t>
      </w:r>
      <w:r w:rsidR="008723A0" w:rsidRPr="00B6636D">
        <w:rPr>
          <w:rFonts w:cs="Arial"/>
        </w:rPr>
        <w:t xml:space="preserve"> i</w:t>
      </w:r>
      <w:r w:rsidR="00373B43" w:rsidRPr="00B6636D">
        <w:rPr>
          <w:rFonts w:cs="Arial"/>
        </w:rPr>
        <w:t xml:space="preserve"> </w:t>
      </w:r>
      <w:r w:rsidR="008723A0" w:rsidRPr="00B6636D">
        <w:rPr>
          <w:rFonts w:cs="Arial"/>
        </w:rPr>
        <w:t>controlli</w:t>
      </w:r>
      <w:r w:rsidR="00373B43" w:rsidRPr="00B6636D">
        <w:rPr>
          <w:rFonts w:cs="Arial"/>
        </w:rPr>
        <w:t xml:space="preserve"> </w:t>
      </w:r>
      <w:r w:rsidR="008723A0" w:rsidRPr="00B6636D">
        <w:rPr>
          <w:rFonts w:cs="Arial"/>
        </w:rPr>
        <w:t>obbliga</w:t>
      </w:r>
      <w:r>
        <w:rPr>
          <w:rFonts w:cs="Arial"/>
        </w:rPr>
        <w:t>tori di primo e secondo livello, nonché,</w:t>
      </w:r>
      <w:r w:rsidR="00373B43" w:rsidRPr="00B6636D">
        <w:rPr>
          <w:rFonts w:cs="Arial"/>
        </w:rPr>
        <w:t xml:space="preserve"> verifiche ritenu</w:t>
      </w:r>
      <w:r w:rsidR="00DA2029" w:rsidRPr="00B6636D">
        <w:rPr>
          <w:rFonts w:cs="Arial"/>
        </w:rPr>
        <w:t>te opportune, anche a campione.</w:t>
      </w:r>
    </w:p>
    <w:p w:rsidR="00373B43" w:rsidRPr="00B6636D" w:rsidRDefault="008723A0" w:rsidP="00B66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40" w:lineRule="auto"/>
        <w:contextualSpacing/>
        <w:jc w:val="both"/>
        <w:rPr>
          <w:rFonts w:cs="Arial"/>
        </w:rPr>
      </w:pPr>
      <w:r w:rsidRPr="00B6636D">
        <w:rPr>
          <w:rFonts w:cs="Arial"/>
        </w:rPr>
        <w:t>Inserire la precisazione che t</w:t>
      </w:r>
      <w:r w:rsidR="00373B43" w:rsidRPr="00B6636D">
        <w:rPr>
          <w:rFonts w:cs="Arial"/>
        </w:rPr>
        <w:t xml:space="preserve">utta la documentazione amministrativa e contabile relativa al progetto finanziato dovrà essere tenuta a disposizione presso le sedi (amministrative e/o operative) del Soggetto </w:t>
      </w:r>
      <w:r w:rsidR="00630361" w:rsidRPr="00B6636D">
        <w:rPr>
          <w:rFonts w:cs="Arial"/>
        </w:rPr>
        <w:t>beneficiario del finanziamento</w:t>
      </w:r>
      <w:r w:rsidR="00860B50" w:rsidRPr="00B6636D">
        <w:rPr>
          <w:rFonts w:cs="Arial"/>
        </w:rPr>
        <w:t xml:space="preserve"> </w:t>
      </w:r>
      <w:r w:rsidR="00373B43" w:rsidRPr="00B6636D">
        <w:rPr>
          <w:rFonts w:cs="Arial"/>
        </w:rPr>
        <w:t xml:space="preserve">conformemente </w:t>
      </w:r>
      <w:r w:rsidRPr="00B6636D">
        <w:rPr>
          <w:rFonts w:cs="Arial"/>
        </w:rPr>
        <w:t xml:space="preserve">per il periodo </w:t>
      </w:r>
      <w:r w:rsidR="00373B43" w:rsidRPr="00B6636D">
        <w:rPr>
          <w:rFonts w:cs="Arial"/>
        </w:rPr>
        <w:t>previsto dalla normativa comunitaria.</w:t>
      </w:r>
    </w:p>
    <w:p w:rsidR="003200A4" w:rsidRPr="00B6636D" w:rsidRDefault="003200A4" w:rsidP="00B6636D">
      <w:pPr>
        <w:autoSpaceDE w:val="0"/>
        <w:autoSpaceDN w:val="0"/>
        <w:adjustRightInd w:val="0"/>
        <w:spacing w:before="120" w:after="120" w:line="240" w:lineRule="auto"/>
        <w:contextualSpacing/>
        <w:jc w:val="both"/>
        <w:rPr>
          <w:b/>
        </w:rPr>
      </w:pPr>
    </w:p>
    <w:p w:rsidR="00FA6101" w:rsidRPr="00B6636D" w:rsidRDefault="003200A4" w:rsidP="00B6636D">
      <w:pPr>
        <w:autoSpaceDE w:val="0"/>
        <w:autoSpaceDN w:val="0"/>
        <w:adjustRightInd w:val="0"/>
        <w:spacing w:before="120" w:after="120" w:line="240" w:lineRule="auto"/>
        <w:contextualSpacing/>
        <w:jc w:val="center"/>
        <w:rPr>
          <w:rFonts w:cs="Arial"/>
          <w:b/>
        </w:rPr>
      </w:pPr>
      <w:r w:rsidRPr="00B6636D">
        <w:rPr>
          <w:b/>
        </w:rPr>
        <w:t xml:space="preserve">(Art. </w:t>
      </w:r>
      <w:r w:rsidR="00FE2337">
        <w:rPr>
          <w:b/>
        </w:rPr>
        <w:t>__</w:t>
      </w:r>
      <w:r w:rsidR="00DA2029" w:rsidRPr="00B6636D">
        <w:rPr>
          <w:b/>
        </w:rPr>
        <w:t>_</w:t>
      </w:r>
      <w:r w:rsidR="00B6636D">
        <w:rPr>
          <w:b/>
        </w:rPr>
        <w:t>)</w:t>
      </w:r>
      <w:r w:rsidRPr="00B6636D">
        <w:rPr>
          <w:rFonts w:cs="Arial"/>
          <w:b/>
          <w:bCs/>
          <w:color w:val="000000"/>
        </w:rPr>
        <w:t xml:space="preserve"> </w:t>
      </w:r>
      <w:r w:rsidR="00FA6101" w:rsidRPr="00B6636D">
        <w:rPr>
          <w:rFonts w:cs="Arial"/>
          <w:b/>
        </w:rPr>
        <w:t>Revoca del finanziamento</w:t>
      </w:r>
      <w:r w:rsidR="001B0EDD" w:rsidRPr="00B6636D">
        <w:rPr>
          <w:rFonts w:cs="Arial"/>
          <w:b/>
        </w:rPr>
        <w:t xml:space="preserve"> e rinuncia</w:t>
      </w:r>
    </w:p>
    <w:p w:rsidR="008723A0" w:rsidRPr="00B6636D" w:rsidRDefault="00FA6101" w:rsidP="00B6636D">
      <w:pPr>
        <w:autoSpaceDE w:val="0"/>
        <w:autoSpaceDN w:val="0"/>
        <w:adjustRightInd w:val="0"/>
        <w:spacing w:before="120" w:after="120" w:line="240" w:lineRule="auto"/>
        <w:contextualSpacing/>
        <w:jc w:val="both"/>
        <w:rPr>
          <w:rFonts w:cs="Arial"/>
        </w:rPr>
      </w:pPr>
      <w:r w:rsidRPr="00B6636D">
        <w:rPr>
          <w:rFonts w:cs="Arial"/>
        </w:rPr>
        <w:t>Nella sezione vanno specificati i termini e le condizioni che prevedono la revoca parziale o totale dei finanziamenti da parte della Regione.</w:t>
      </w:r>
    </w:p>
    <w:p w:rsidR="00827845" w:rsidRPr="00B6636D" w:rsidRDefault="008723A0" w:rsidP="00B6636D">
      <w:pPr>
        <w:autoSpaceDE w:val="0"/>
        <w:autoSpaceDN w:val="0"/>
        <w:adjustRightInd w:val="0"/>
        <w:spacing w:before="120" w:after="120" w:line="240" w:lineRule="auto"/>
        <w:contextualSpacing/>
        <w:jc w:val="both"/>
        <w:rPr>
          <w:rFonts w:cs="Arial"/>
          <w:i/>
        </w:rPr>
      </w:pPr>
      <w:r w:rsidRPr="00B6636D">
        <w:rPr>
          <w:rFonts w:cs="Arial"/>
          <w:i/>
        </w:rPr>
        <w:t>Es.</w:t>
      </w:r>
      <w:r w:rsidR="00827845" w:rsidRPr="00B6636D">
        <w:rPr>
          <w:i/>
        </w:rPr>
        <w:t xml:space="preserve"> mancato assolvimento degli obblighi previsti dal presente avviso e nei casi stabiliti dal</w:t>
      </w:r>
      <w:r w:rsidR="00F12B2F" w:rsidRPr="00B6636D">
        <w:rPr>
          <w:i/>
        </w:rPr>
        <w:t xml:space="preserve"> successivo Atto di Concessione; m</w:t>
      </w:r>
      <w:r w:rsidR="00827845" w:rsidRPr="00B6636D">
        <w:rPr>
          <w:rFonts w:cs="Arial"/>
          <w:i/>
        </w:rPr>
        <w:t>ancato rispetto della normativa in materia di informazione e pubblicità</w:t>
      </w:r>
    </w:p>
    <w:p w:rsidR="001B0EDD" w:rsidRPr="00B6636D" w:rsidRDefault="001B0EDD" w:rsidP="00B6636D">
      <w:pPr>
        <w:autoSpaceDE w:val="0"/>
        <w:autoSpaceDN w:val="0"/>
        <w:adjustRightInd w:val="0"/>
        <w:spacing w:before="120" w:after="120" w:line="240" w:lineRule="auto"/>
        <w:contextualSpacing/>
        <w:jc w:val="both"/>
        <w:rPr>
          <w:rFonts w:cs="Arial"/>
        </w:rPr>
      </w:pPr>
      <w:r w:rsidRPr="00B6636D">
        <w:rPr>
          <w:rFonts w:cs="Arial"/>
        </w:rPr>
        <w:t>Gli aiuti erogati e risultati indebitamente percepiti dovranno essere restituiti secondo le norme di legge vigenti in materia.</w:t>
      </w:r>
    </w:p>
    <w:p w:rsidR="001B0EDD" w:rsidRPr="00B6636D" w:rsidRDefault="001B0EDD" w:rsidP="00B6636D">
      <w:pPr>
        <w:autoSpaceDE w:val="0"/>
        <w:autoSpaceDN w:val="0"/>
        <w:adjustRightInd w:val="0"/>
        <w:spacing w:before="120" w:after="120" w:line="240" w:lineRule="auto"/>
        <w:contextualSpacing/>
        <w:jc w:val="both"/>
        <w:rPr>
          <w:rFonts w:cs="Arial"/>
        </w:rPr>
      </w:pPr>
      <w:r w:rsidRPr="00B6636D">
        <w:rPr>
          <w:rFonts w:cs="Arial"/>
        </w:rPr>
        <w:t>Nel caso in cui l’impresa beneficiaria intenda rinunciare alla realizzazione dell’intervento dovrà comunicare tempestivamente tale volontà, tramite posta elettronica certificata al seguente indirizzo PEC__________ dichiarando la disponibilità alla restituzione dell'eventuale finanziamento già concesso, maggiorato degli eventuali interessi.</w:t>
      </w:r>
    </w:p>
    <w:p w:rsidR="00FA6101" w:rsidRPr="00B6636D" w:rsidRDefault="00FA6101" w:rsidP="00B6636D">
      <w:pPr>
        <w:autoSpaceDE w:val="0"/>
        <w:autoSpaceDN w:val="0"/>
        <w:adjustRightInd w:val="0"/>
        <w:spacing w:before="120" w:after="120" w:line="240" w:lineRule="auto"/>
        <w:contextualSpacing/>
        <w:jc w:val="both"/>
        <w:rPr>
          <w:rFonts w:cs="Arial"/>
        </w:rPr>
      </w:pPr>
    </w:p>
    <w:p w:rsidR="00607C7D" w:rsidRPr="00B6636D" w:rsidRDefault="00F12B2F" w:rsidP="00012B16">
      <w:pPr>
        <w:autoSpaceDE w:val="0"/>
        <w:autoSpaceDN w:val="0"/>
        <w:adjustRightInd w:val="0"/>
        <w:spacing w:before="120" w:after="120" w:line="240" w:lineRule="auto"/>
        <w:contextualSpacing/>
        <w:jc w:val="center"/>
        <w:rPr>
          <w:rFonts w:cs="Arial"/>
          <w:b/>
        </w:rPr>
      </w:pPr>
      <w:r w:rsidRPr="00B6636D">
        <w:rPr>
          <w:b/>
        </w:rPr>
        <w:t xml:space="preserve">(Art. </w:t>
      </w:r>
      <w:r w:rsidR="00FE2337" w:rsidRPr="00B6636D">
        <w:rPr>
          <w:b/>
        </w:rPr>
        <w:t>___</w:t>
      </w:r>
      <w:r w:rsidR="00012B16">
        <w:rPr>
          <w:b/>
        </w:rPr>
        <w:t>)</w:t>
      </w:r>
      <w:r w:rsidRPr="00B6636D">
        <w:rPr>
          <w:rFonts w:cs="Arial"/>
          <w:b/>
          <w:bCs/>
          <w:color w:val="000000"/>
        </w:rPr>
        <w:t xml:space="preserve"> </w:t>
      </w:r>
      <w:r w:rsidR="00B706CB" w:rsidRPr="00B6636D">
        <w:rPr>
          <w:rFonts w:cs="Arial"/>
          <w:b/>
        </w:rPr>
        <w:t>Informazione e pubblicità</w:t>
      </w:r>
    </w:p>
    <w:p w:rsidR="001F7857" w:rsidRPr="00B6636D" w:rsidRDefault="00F12B2F" w:rsidP="00B6636D">
      <w:pPr>
        <w:autoSpaceDE w:val="0"/>
        <w:autoSpaceDN w:val="0"/>
        <w:adjustRightInd w:val="0"/>
        <w:spacing w:before="120" w:after="120" w:line="240" w:lineRule="auto"/>
        <w:contextualSpacing/>
        <w:jc w:val="both"/>
        <w:rPr>
          <w:rFonts w:cs="Arial"/>
        </w:rPr>
      </w:pPr>
      <w:r w:rsidRPr="00B6636D">
        <w:rPr>
          <w:rFonts w:cs="Arial"/>
        </w:rPr>
        <w:t>Inserire la precisazione che i</w:t>
      </w:r>
      <w:r w:rsidR="00607C7D" w:rsidRPr="00B6636D">
        <w:rPr>
          <w:rFonts w:cs="Arial"/>
        </w:rPr>
        <w:t xml:space="preserve"> soggetti beneficiari</w:t>
      </w:r>
      <w:r w:rsidR="00B706CB" w:rsidRPr="00B6636D">
        <w:rPr>
          <w:rFonts w:cs="Arial"/>
        </w:rPr>
        <w:t xml:space="preserve"> </w:t>
      </w:r>
      <w:r w:rsidRPr="00B6636D">
        <w:rPr>
          <w:rFonts w:cs="Arial"/>
        </w:rPr>
        <w:t xml:space="preserve">del finanziamento di cui al presente avviso </w:t>
      </w:r>
      <w:r w:rsidR="00B706CB" w:rsidRPr="00B6636D">
        <w:rPr>
          <w:rFonts w:cs="Arial"/>
        </w:rPr>
        <w:t xml:space="preserve">devono attenersi, in tema di informazione e pubblicità degli interventi dei Fondi </w:t>
      </w:r>
      <w:r w:rsidR="00607C7D" w:rsidRPr="00B6636D">
        <w:rPr>
          <w:rFonts w:cs="Arial"/>
        </w:rPr>
        <w:t xml:space="preserve">SIE </w:t>
      </w:r>
      <w:r w:rsidR="00B706CB" w:rsidRPr="00B6636D">
        <w:rPr>
          <w:rFonts w:cs="Arial"/>
        </w:rPr>
        <w:t xml:space="preserve">a quanto disposto nell’Allegato XII del Regolamento (UE) 1303/13 (punto 2.2. - Responsabilità dei beneficiari) </w:t>
      </w:r>
    </w:p>
    <w:p w:rsidR="00F732B3" w:rsidRPr="00B6636D" w:rsidRDefault="00F732B3" w:rsidP="00B6636D">
      <w:pPr>
        <w:overflowPunct w:val="0"/>
        <w:autoSpaceDE w:val="0"/>
        <w:autoSpaceDN w:val="0"/>
        <w:adjustRightInd w:val="0"/>
        <w:spacing w:before="120" w:after="120" w:line="240" w:lineRule="auto"/>
        <w:contextualSpacing/>
        <w:jc w:val="both"/>
        <w:rPr>
          <w:b/>
        </w:rPr>
      </w:pPr>
    </w:p>
    <w:p w:rsidR="00607C7D" w:rsidRPr="00B6636D" w:rsidRDefault="00F12B2F" w:rsidP="00012B16">
      <w:pPr>
        <w:overflowPunct w:val="0"/>
        <w:autoSpaceDE w:val="0"/>
        <w:autoSpaceDN w:val="0"/>
        <w:adjustRightInd w:val="0"/>
        <w:spacing w:before="120" w:after="120" w:line="240" w:lineRule="auto"/>
        <w:contextualSpacing/>
        <w:jc w:val="center"/>
        <w:rPr>
          <w:rFonts w:cs="Arial"/>
          <w:b/>
        </w:rPr>
      </w:pPr>
      <w:r w:rsidRPr="00B6636D">
        <w:rPr>
          <w:b/>
        </w:rPr>
        <w:t xml:space="preserve">(Art. </w:t>
      </w:r>
      <w:r w:rsidR="00BF1893" w:rsidRPr="00B6636D">
        <w:rPr>
          <w:b/>
        </w:rPr>
        <w:t>___</w:t>
      </w:r>
      <w:r w:rsidRPr="00B6636D">
        <w:rPr>
          <w:b/>
        </w:rPr>
        <w:t>) Informazioni sull’avviso pubblico e I</w:t>
      </w:r>
      <w:r w:rsidRPr="00B6636D">
        <w:rPr>
          <w:rFonts w:cs="Arial"/>
          <w:b/>
          <w:bCs/>
          <w:color w:val="000000"/>
        </w:rPr>
        <w:t>ndicazione del Responsabile del Procedimento ai sensi della legge 241/1990 e s</w:t>
      </w:r>
      <w:r w:rsidR="00012B16">
        <w:rPr>
          <w:rFonts w:cs="Arial"/>
          <w:b/>
          <w:bCs/>
          <w:color w:val="000000"/>
        </w:rPr>
        <w:t>s</w:t>
      </w:r>
      <w:r w:rsidRPr="00B6636D">
        <w:rPr>
          <w:rFonts w:cs="Arial"/>
          <w:b/>
          <w:bCs/>
          <w:color w:val="000000"/>
        </w:rPr>
        <w:t>.m</w:t>
      </w:r>
      <w:r w:rsidR="00012B16">
        <w:rPr>
          <w:rFonts w:cs="Arial"/>
          <w:b/>
          <w:bCs/>
          <w:color w:val="000000"/>
        </w:rPr>
        <w:t>m</w:t>
      </w:r>
      <w:r w:rsidRPr="00B6636D">
        <w:rPr>
          <w:rFonts w:cs="Arial"/>
          <w:b/>
          <w:bCs/>
          <w:color w:val="000000"/>
        </w:rPr>
        <w:t>.i</w:t>
      </w:r>
      <w:r w:rsidR="00012B16">
        <w:rPr>
          <w:rFonts w:cs="Arial"/>
          <w:b/>
          <w:bCs/>
          <w:color w:val="000000"/>
        </w:rPr>
        <w:t>i</w:t>
      </w:r>
      <w:r w:rsidRPr="00B6636D">
        <w:rPr>
          <w:rFonts w:cs="Arial"/>
          <w:b/>
          <w:bCs/>
          <w:color w:val="000000"/>
        </w:rPr>
        <w:t>.</w:t>
      </w:r>
    </w:p>
    <w:p w:rsidR="00F12B2F" w:rsidRPr="00B6636D" w:rsidRDefault="00F12B2F" w:rsidP="00B6636D">
      <w:pPr>
        <w:tabs>
          <w:tab w:val="left" w:pos="620"/>
        </w:tabs>
        <w:autoSpaceDE w:val="0"/>
        <w:autoSpaceDN w:val="0"/>
        <w:adjustRightInd w:val="0"/>
        <w:spacing w:before="120" w:after="120" w:line="240" w:lineRule="auto"/>
        <w:contextualSpacing/>
        <w:jc w:val="both"/>
      </w:pPr>
      <w:r w:rsidRPr="00B6636D">
        <w:t>R</w:t>
      </w:r>
      <w:r w:rsidR="00FA6101" w:rsidRPr="00B6636D">
        <w:t>iportare i riferimenti utili per la richiesta di informazioni relative all’avviso, da</w:t>
      </w:r>
      <w:r w:rsidRPr="00B6636D">
        <w:t xml:space="preserve"> parte dei soggetti beneficiari:</w:t>
      </w:r>
      <w:r w:rsidR="00FA6101" w:rsidRPr="00B6636D">
        <w:t xml:space="preserve"> nominativo del responsabile unico del procedimento </w:t>
      </w:r>
      <w:r w:rsidR="00FA6101" w:rsidRPr="00B6636D">
        <w:rPr>
          <w:rFonts w:cs="Arial"/>
          <w:color w:val="000000"/>
        </w:rPr>
        <w:t>ai sensi d</w:t>
      </w:r>
      <w:r w:rsidRPr="00B6636D">
        <w:rPr>
          <w:rFonts w:cs="Arial"/>
          <w:color w:val="000000"/>
        </w:rPr>
        <w:t>ella L.241/90 ss.mm.ii</w:t>
      </w:r>
      <w:r w:rsidR="00012B16">
        <w:rPr>
          <w:rFonts w:cs="Arial"/>
          <w:color w:val="000000"/>
        </w:rPr>
        <w:t>.</w:t>
      </w:r>
      <w:r w:rsidRPr="00B6636D">
        <w:rPr>
          <w:rFonts w:cs="Arial"/>
          <w:color w:val="000000"/>
        </w:rPr>
        <w:t xml:space="preserve"> </w:t>
      </w:r>
      <w:r w:rsidR="00FA6101" w:rsidRPr="00B6636D">
        <w:t>e la Direzione/</w:t>
      </w:r>
      <w:r w:rsidRPr="00B6636D">
        <w:t>settore di appartenenza;</w:t>
      </w:r>
      <w:r w:rsidR="00FA6101" w:rsidRPr="00B6636D">
        <w:t xml:space="preserve"> i recapiti tel</w:t>
      </w:r>
      <w:r w:rsidRPr="00B6636D">
        <w:t xml:space="preserve">efonici e di posta elettronica; </w:t>
      </w:r>
      <w:r w:rsidR="00FA6101" w:rsidRPr="00B6636D">
        <w:t xml:space="preserve">gli orari di disponibilità al pubblico. </w:t>
      </w:r>
    </w:p>
    <w:p w:rsidR="00FA6101" w:rsidRPr="00B6636D" w:rsidRDefault="00F12B2F" w:rsidP="00B6636D">
      <w:pPr>
        <w:tabs>
          <w:tab w:val="left" w:pos="620"/>
        </w:tabs>
        <w:autoSpaceDE w:val="0"/>
        <w:autoSpaceDN w:val="0"/>
        <w:adjustRightInd w:val="0"/>
        <w:spacing w:before="120" w:after="120" w:line="240" w:lineRule="auto"/>
        <w:contextualSpacing/>
        <w:jc w:val="both"/>
      </w:pPr>
      <w:r w:rsidRPr="00B6636D">
        <w:t xml:space="preserve">Riportare  </w:t>
      </w:r>
      <w:r w:rsidR="00FA6101" w:rsidRPr="00B6636D">
        <w:t xml:space="preserve"> le modalità di reperimento dell’avviso e della documentazione a </w:t>
      </w:r>
      <w:r w:rsidRPr="00B6636D">
        <w:t>supporto</w:t>
      </w:r>
      <w:r w:rsidR="00FA6101" w:rsidRPr="00B6636D">
        <w:t xml:space="preserve"> (sito internet regionale o sito dedicato </w:t>
      </w:r>
      <w:r w:rsidR="00DA2029" w:rsidRPr="00B6636D">
        <w:t>al POR Campania FSE 2014-2020).</w:t>
      </w:r>
    </w:p>
    <w:p w:rsidR="00581592" w:rsidRPr="00B6636D" w:rsidRDefault="00581592" w:rsidP="00B6636D">
      <w:pPr>
        <w:autoSpaceDE w:val="0"/>
        <w:autoSpaceDN w:val="0"/>
        <w:adjustRightInd w:val="0"/>
        <w:spacing w:before="120" w:after="120" w:line="240" w:lineRule="auto"/>
        <w:contextualSpacing/>
        <w:jc w:val="both"/>
      </w:pPr>
    </w:p>
    <w:p w:rsidR="00607C7D" w:rsidRPr="00B6636D" w:rsidRDefault="00F12B2F" w:rsidP="00012B16">
      <w:pPr>
        <w:autoSpaceDE w:val="0"/>
        <w:autoSpaceDN w:val="0"/>
        <w:adjustRightInd w:val="0"/>
        <w:spacing w:before="120" w:after="120" w:line="240" w:lineRule="auto"/>
        <w:contextualSpacing/>
        <w:jc w:val="center"/>
        <w:rPr>
          <w:rFonts w:cs="Arial"/>
        </w:rPr>
      </w:pPr>
      <w:r w:rsidRPr="00B6636D">
        <w:rPr>
          <w:b/>
        </w:rPr>
        <w:t xml:space="preserve">(Art. </w:t>
      </w:r>
      <w:r w:rsidR="00C873D4" w:rsidRPr="00B6636D">
        <w:rPr>
          <w:b/>
        </w:rPr>
        <w:t>___</w:t>
      </w:r>
      <w:r w:rsidRPr="00B6636D">
        <w:rPr>
          <w:b/>
        </w:rPr>
        <w:t xml:space="preserve">) </w:t>
      </w:r>
      <w:r w:rsidRPr="00B6636D">
        <w:rPr>
          <w:rFonts w:cs="Arial"/>
          <w:b/>
          <w:bCs/>
          <w:color w:val="000000"/>
        </w:rPr>
        <w:t>Tutela della Privacy</w:t>
      </w:r>
    </w:p>
    <w:p w:rsidR="00913620" w:rsidRDefault="00607C7D" w:rsidP="00B6636D">
      <w:pPr>
        <w:autoSpaceDE w:val="0"/>
        <w:autoSpaceDN w:val="0"/>
        <w:adjustRightInd w:val="0"/>
        <w:spacing w:before="120" w:after="120" w:line="240" w:lineRule="auto"/>
        <w:contextualSpacing/>
        <w:jc w:val="both"/>
        <w:rPr>
          <w:ins w:id="14" w:author="AT FSE" w:date="2018-11-29T21:59:00Z"/>
        </w:rPr>
      </w:pPr>
      <w:r w:rsidRPr="00B6636D">
        <w:t xml:space="preserve">Inserire </w:t>
      </w:r>
      <w:r w:rsidR="00F12B2F" w:rsidRPr="00B6636D">
        <w:t>la previsione che “</w:t>
      </w:r>
      <w:r w:rsidRPr="00B6636D">
        <w:t xml:space="preserve">Ai sensi del </w:t>
      </w:r>
      <w:ins w:id="15" w:author="AT FSE" w:date="2018-11-29T22:00:00Z">
        <w:r w:rsidR="00913620">
          <w:t>Reg. (UE) 2016/679 e del D. Lgs.</w:t>
        </w:r>
      </w:ins>
      <w:del w:id="16" w:author="AT FSE" w:date="2018-11-29T22:00:00Z">
        <w:r w:rsidRPr="00B6636D" w:rsidDel="00913620">
          <w:delText>d.lgs.</w:delText>
        </w:r>
      </w:del>
      <w:r w:rsidRPr="00B6636D">
        <w:t xml:space="preserve"> n. 196/03</w:t>
      </w:r>
      <w:ins w:id="17" w:author="******" w:date="2018-11-23T10:54:00Z">
        <w:r w:rsidR="005A3BB5">
          <w:t xml:space="preserve"> e ss.mm.ii</w:t>
        </w:r>
      </w:ins>
      <w:r w:rsidRPr="00B6636D">
        <w:t xml:space="preserve">, i dati acquisiti in esecuzione del presente avviso verranno utilizzati esclusivamente per le finalità relative al procedimento amministrativo per il quale essi vengono comunicati, secondo le modalità previste dalle </w:t>
      </w:r>
      <w:r w:rsidR="00A97916">
        <w:t xml:space="preserve">leggi e dai regolamenti vigenti” </w:t>
      </w:r>
      <w:r w:rsidR="00A97916" w:rsidRPr="00A97916">
        <w:t xml:space="preserve">e che “I dati dei beneficiari saranno trattati, in attuazione dell’art. 125, paragrafo 4 lettera c) del Reg. (UE) </w:t>
      </w:r>
      <w:del w:id="18" w:author="******" w:date="2018-11-23T10:55:00Z">
        <w:r w:rsidR="00A97916" w:rsidRPr="00A97916" w:rsidDel="005A3BB5">
          <w:delText>1303/2013</w:delText>
        </w:r>
      </w:del>
      <w:ins w:id="19" w:author="******" w:date="2018-11-23T10:55:00Z">
        <w:r w:rsidR="005A3BB5">
          <w:t>1303/2013 e ss.mm.ii.</w:t>
        </w:r>
      </w:ins>
      <w:r w:rsidR="00A97916" w:rsidRPr="00A97916">
        <w:t>, ai fini dell’individuazione degli indicatori del rischio di frode attraverso un apposito sistema informatico, fornito dalla Commissione Europea alle Autorità di Gestione del FSE”.</w:t>
      </w:r>
      <w:bookmarkStart w:id="20" w:name="_GoBack"/>
      <w:bookmarkEnd w:id="20"/>
    </w:p>
    <w:p w:rsidR="00913620" w:rsidRPr="00F929DB" w:rsidRDefault="00913620" w:rsidP="00913620">
      <w:pPr>
        <w:autoSpaceDE w:val="0"/>
        <w:autoSpaceDN w:val="0"/>
        <w:adjustRightInd w:val="0"/>
        <w:spacing w:before="120" w:after="120" w:line="240" w:lineRule="auto"/>
        <w:contextualSpacing/>
        <w:jc w:val="both"/>
        <w:rPr>
          <w:ins w:id="21" w:author="AT FSE" w:date="2018-11-29T21:59:00Z"/>
          <w:i/>
          <w:color w:val="FF0000"/>
        </w:rPr>
      </w:pPr>
      <w:ins w:id="22" w:author="AT FSE" w:date="2018-11-29T21:59:00Z">
        <w:r w:rsidRPr="00F929DB">
          <w:rPr>
            <w:i/>
            <w:color w:val="FF0000"/>
          </w:rPr>
          <w:t>ALERT</w:t>
        </w:r>
        <w:r>
          <w:rPr>
            <w:i/>
            <w:color w:val="FF0000"/>
          </w:rPr>
          <w:t>: Verificare la necessità di predisporre la documentazione obbligatoria per il trattamento dei dati, come l’informativa sulla privacy e l’autorizzazione al trattamento dei dati da trasferire ai beneficiari coinvolti nel procedimento.</w:t>
        </w:r>
      </w:ins>
    </w:p>
    <w:p w:rsidR="00913620" w:rsidRPr="00B6636D" w:rsidRDefault="00913620" w:rsidP="00B6636D">
      <w:pPr>
        <w:autoSpaceDE w:val="0"/>
        <w:autoSpaceDN w:val="0"/>
        <w:adjustRightInd w:val="0"/>
        <w:spacing w:before="120" w:after="120" w:line="240" w:lineRule="auto"/>
        <w:contextualSpacing/>
        <w:jc w:val="both"/>
      </w:pPr>
    </w:p>
    <w:p w:rsidR="00607C7D" w:rsidRPr="00B6636D" w:rsidRDefault="00607C7D" w:rsidP="00B6636D">
      <w:pPr>
        <w:autoSpaceDE w:val="0"/>
        <w:autoSpaceDN w:val="0"/>
        <w:adjustRightInd w:val="0"/>
        <w:spacing w:before="120" w:after="120" w:line="240" w:lineRule="auto"/>
        <w:contextualSpacing/>
        <w:jc w:val="both"/>
      </w:pPr>
    </w:p>
    <w:p w:rsidR="00607C7D" w:rsidRPr="00B6636D" w:rsidRDefault="00F12B2F" w:rsidP="00012B16">
      <w:pPr>
        <w:autoSpaceDE w:val="0"/>
        <w:autoSpaceDN w:val="0"/>
        <w:adjustRightInd w:val="0"/>
        <w:spacing w:before="120" w:after="120" w:line="240" w:lineRule="auto"/>
        <w:contextualSpacing/>
        <w:jc w:val="center"/>
        <w:rPr>
          <w:rFonts w:cs="Arial"/>
        </w:rPr>
      </w:pPr>
      <w:r w:rsidRPr="00B6636D">
        <w:rPr>
          <w:b/>
        </w:rPr>
        <w:t xml:space="preserve">(Art. </w:t>
      </w:r>
      <w:r w:rsidR="000F154D" w:rsidRPr="00B6636D">
        <w:rPr>
          <w:b/>
        </w:rPr>
        <w:t>___</w:t>
      </w:r>
      <w:r w:rsidRPr="00B6636D">
        <w:rPr>
          <w:b/>
        </w:rPr>
        <w:t>) I</w:t>
      </w:r>
      <w:r w:rsidRPr="00B6636D">
        <w:rPr>
          <w:rFonts w:cs="Arial"/>
          <w:b/>
          <w:bCs/>
          <w:color w:val="000000"/>
        </w:rPr>
        <w:t>ndicazione del Foro Competente</w:t>
      </w:r>
    </w:p>
    <w:p w:rsidR="00607C7D" w:rsidRPr="00B6636D" w:rsidRDefault="00607C7D" w:rsidP="00B6636D">
      <w:pPr>
        <w:autoSpaceDE w:val="0"/>
        <w:autoSpaceDN w:val="0"/>
        <w:adjustRightInd w:val="0"/>
        <w:spacing w:before="120" w:after="120" w:line="240" w:lineRule="auto"/>
        <w:contextualSpacing/>
        <w:jc w:val="both"/>
      </w:pPr>
      <w:r w:rsidRPr="00B6636D">
        <w:t xml:space="preserve">Inserire l’indicazione del Foro </w:t>
      </w:r>
      <w:r w:rsidR="00F732B3" w:rsidRPr="00B6636D">
        <w:t>C</w:t>
      </w:r>
      <w:r w:rsidR="00012B16">
        <w:t>ompetente</w:t>
      </w:r>
      <w:r w:rsidR="00F12B2F" w:rsidRPr="00B6636D">
        <w:t xml:space="preserve"> </w:t>
      </w:r>
      <w:r w:rsidRPr="00B6636D">
        <w:t>per q</w:t>
      </w:r>
      <w:r w:rsidR="00BE6741" w:rsidRPr="00B6636D">
        <w:t xml:space="preserve">ualsiasi controversia </w:t>
      </w:r>
      <w:r w:rsidR="00012B16">
        <w:t xml:space="preserve">legata </w:t>
      </w:r>
      <w:r w:rsidRPr="00B6636D">
        <w:t xml:space="preserve">all’attuazione del presente avviso </w:t>
      </w:r>
    </w:p>
    <w:p w:rsidR="003720FF" w:rsidRPr="00B6636D" w:rsidRDefault="003720FF" w:rsidP="00B6636D">
      <w:pPr>
        <w:autoSpaceDE w:val="0"/>
        <w:autoSpaceDN w:val="0"/>
        <w:adjustRightInd w:val="0"/>
        <w:spacing w:before="120" w:after="120" w:line="240" w:lineRule="auto"/>
        <w:contextualSpacing/>
        <w:jc w:val="both"/>
        <w:rPr>
          <w:b/>
        </w:rPr>
      </w:pPr>
    </w:p>
    <w:p w:rsidR="00BE6741" w:rsidRPr="00B6636D" w:rsidRDefault="00F12B2F" w:rsidP="00012B16">
      <w:pPr>
        <w:autoSpaceDE w:val="0"/>
        <w:autoSpaceDN w:val="0"/>
        <w:adjustRightInd w:val="0"/>
        <w:spacing w:before="120" w:after="120" w:line="240" w:lineRule="auto"/>
        <w:contextualSpacing/>
        <w:jc w:val="center"/>
        <w:rPr>
          <w:b/>
        </w:rPr>
      </w:pPr>
      <w:r w:rsidRPr="00B6636D">
        <w:rPr>
          <w:b/>
        </w:rPr>
        <w:t xml:space="preserve">(Art. </w:t>
      </w:r>
      <w:r w:rsidR="00D11A6E" w:rsidRPr="00B6636D">
        <w:rPr>
          <w:b/>
        </w:rPr>
        <w:t>___</w:t>
      </w:r>
      <w:r w:rsidRPr="00B6636D">
        <w:rPr>
          <w:b/>
        </w:rPr>
        <w:t xml:space="preserve">) </w:t>
      </w:r>
      <w:r w:rsidR="00BE6741" w:rsidRPr="00B6636D">
        <w:rPr>
          <w:b/>
        </w:rPr>
        <w:t>Obblighi nascenti dal Protocollo di legalità</w:t>
      </w:r>
    </w:p>
    <w:p w:rsidR="003720FF" w:rsidRPr="00B6636D" w:rsidRDefault="003720FF" w:rsidP="00B6636D">
      <w:pPr>
        <w:autoSpaceDE w:val="0"/>
        <w:autoSpaceDN w:val="0"/>
        <w:adjustRightInd w:val="0"/>
        <w:spacing w:before="120" w:after="120" w:line="240" w:lineRule="auto"/>
        <w:contextualSpacing/>
        <w:jc w:val="both"/>
      </w:pPr>
      <w:r w:rsidRPr="00B6636D">
        <w:t xml:space="preserve">Inserire “che in riferimento al Protocollo di legalità </w:t>
      </w:r>
      <w:r w:rsidR="00012B16">
        <w:t>approvato con</w:t>
      </w:r>
      <w:r w:rsidRPr="00B6636D">
        <w:t xml:space="preserve"> DGR n. 23/2012 e sottoscritto tra la Regione e la </w:t>
      </w:r>
      <w:r w:rsidR="00AB1A62" w:rsidRPr="00B6636D">
        <w:t xml:space="preserve">GdF </w:t>
      </w:r>
      <w:r w:rsidRPr="00B6636D">
        <w:t xml:space="preserve">in data </w:t>
      </w:r>
      <w:r w:rsidR="00012B16">
        <w:t>6 marzo 2012</w:t>
      </w:r>
      <w:r w:rsidRPr="00B6636D">
        <w:t>, le parti si obbligano al rispetto delle norme ivi contenute che qui si intendono integralmente riportate e trascritte.</w:t>
      </w:r>
    </w:p>
    <w:p w:rsidR="003720FF" w:rsidRPr="00B6636D" w:rsidRDefault="003720FF" w:rsidP="00B6636D">
      <w:pPr>
        <w:autoSpaceDE w:val="0"/>
        <w:autoSpaceDN w:val="0"/>
        <w:adjustRightInd w:val="0"/>
        <w:spacing w:before="120" w:after="120" w:line="240" w:lineRule="auto"/>
        <w:contextualSpacing/>
        <w:jc w:val="both"/>
        <w:rPr>
          <w:b/>
        </w:rPr>
      </w:pPr>
    </w:p>
    <w:p w:rsidR="00607C7D" w:rsidRPr="00B6636D" w:rsidRDefault="00F12B2F" w:rsidP="00012B16">
      <w:pPr>
        <w:autoSpaceDE w:val="0"/>
        <w:autoSpaceDN w:val="0"/>
        <w:adjustRightInd w:val="0"/>
        <w:spacing w:before="120" w:after="120" w:line="240" w:lineRule="auto"/>
        <w:contextualSpacing/>
        <w:jc w:val="center"/>
        <w:rPr>
          <w:rFonts w:cs="Arial"/>
          <w:b/>
          <w:color w:val="000000"/>
        </w:rPr>
      </w:pPr>
      <w:r w:rsidRPr="00B6636D">
        <w:rPr>
          <w:b/>
        </w:rPr>
        <w:t xml:space="preserve">(Art. </w:t>
      </w:r>
      <w:r w:rsidR="00D11A6E" w:rsidRPr="00B6636D">
        <w:rPr>
          <w:b/>
        </w:rPr>
        <w:t>___</w:t>
      </w:r>
      <w:r w:rsidRPr="00B6636D">
        <w:rPr>
          <w:b/>
        </w:rPr>
        <w:t>) N</w:t>
      </w:r>
      <w:r w:rsidRPr="00B6636D">
        <w:rPr>
          <w:rFonts w:cs="Arial"/>
          <w:b/>
          <w:color w:val="000000"/>
        </w:rPr>
        <w:t>orma di rinvio</w:t>
      </w:r>
    </w:p>
    <w:p w:rsidR="00ED1EC9" w:rsidRPr="00B6636D" w:rsidRDefault="00BE6741" w:rsidP="00B6636D">
      <w:pPr>
        <w:autoSpaceDE w:val="0"/>
        <w:autoSpaceDN w:val="0"/>
        <w:adjustRightInd w:val="0"/>
        <w:spacing w:before="120" w:after="120" w:line="240" w:lineRule="auto"/>
        <w:contextualSpacing/>
        <w:jc w:val="both"/>
      </w:pPr>
      <w:r w:rsidRPr="00012B16">
        <w:rPr>
          <w:rFonts w:cs="Arial"/>
          <w:color w:val="000000"/>
        </w:rPr>
        <w:t>Inserire che p</w:t>
      </w:r>
      <w:r w:rsidR="00607C7D" w:rsidRPr="00012B16">
        <w:rPr>
          <w:rFonts w:cs="Arial"/>
          <w:color w:val="000000"/>
        </w:rPr>
        <w:t>er tutto quanto non</w:t>
      </w:r>
      <w:r w:rsidR="00607C7D" w:rsidRPr="00B6636D">
        <w:t xml:space="preserve"> previsto dal presente Avviso si rinvia alle norme comunitarie, nazionali, regionali in materia</w:t>
      </w:r>
      <w:r w:rsidR="00ED1EC9" w:rsidRPr="00B6636D">
        <w:t>.</w:t>
      </w:r>
      <w:r w:rsidR="00607C7D" w:rsidRPr="00B6636D">
        <w:t xml:space="preserve"> </w:t>
      </w:r>
    </w:p>
    <w:p w:rsidR="00ED1EC9" w:rsidRDefault="00ED1EC9" w:rsidP="00B6636D">
      <w:pPr>
        <w:autoSpaceDE w:val="0"/>
        <w:autoSpaceDN w:val="0"/>
        <w:adjustRightInd w:val="0"/>
        <w:spacing w:before="120" w:after="120" w:line="240" w:lineRule="auto"/>
        <w:contextualSpacing/>
        <w:jc w:val="both"/>
      </w:pPr>
    </w:p>
    <w:p w:rsidR="00012B16" w:rsidRDefault="00012B16" w:rsidP="00B6636D">
      <w:pPr>
        <w:autoSpaceDE w:val="0"/>
        <w:autoSpaceDN w:val="0"/>
        <w:adjustRightInd w:val="0"/>
        <w:spacing w:before="120" w:after="120" w:line="240" w:lineRule="auto"/>
        <w:contextualSpacing/>
        <w:jc w:val="both"/>
      </w:pPr>
    </w:p>
    <w:p w:rsidR="00012B16" w:rsidRPr="00B6636D" w:rsidRDefault="00012B16" w:rsidP="00B6636D">
      <w:pPr>
        <w:autoSpaceDE w:val="0"/>
        <w:autoSpaceDN w:val="0"/>
        <w:adjustRightInd w:val="0"/>
        <w:spacing w:before="120" w:after="120" w:line="240" w:lineRule="auto"/>
        <w:contextualSpacing/>
        <w:jc w:val="both"/>
      </w:pPr>
    </w:p>
    <w:p w:rsidR="00607C7D" w:rsidRPr="00B6636D" w:rsidRDefault="00BE6741" w:rsidP="00B6636D">
      <w:pPr>
        <w:autoSpaceDE w:val="0"/>
        <w:autoSpaceDN w:val="0"/>
        <w:adjustRightInd w:val="0"/>
        <w:spacing w:before="120" w:after="120" w:line="240" w:lineRule="auto"/>
        <w:contextualSpacing/>
        <w:jc w:val="both"/>
        <w:rPr>
          <w:b/>
        </w:rPr>
      </w:pPr>
      <w:r w:rsidRPr="00B6636D">
        <w:rPr>
          <w:b/>
        </w:rPr>
        <w:t xml:space="preserve">INSERIRE </w:t>
      </w:r>
      <w:r w:rsidR="00607C7D" w:rsidRPr="00B6636D">
        <w:rPr>
          <w:b/>
        </w:rPr>
        <w:t>ELENCO DEGLI ALLEGATI:</w:t>
      </w:r>
    </w:p>
    <w:p w:rsidR="00BE6741" w:rsidRPr="00B6636D" w:rsidRDefault="00BE6741" w:rsidP="00B6636D">
      <w:pPr>
        <w:autoSpaceDE w:val="0"/>
        <w:autoSpaceDN w:val="0"/>
        <w:adjustRightInd w:val="0"/>
        <w:spacing w:before="120" w:after="120" w:line="240" w:lineRule="auto"/>
        <w:contextualSpacing/>
        <w:jc w:val="both"/>
        <w:rPr>
          <w:b/>
        </w:rPr>
      </w:pPr>
      <w:r w:rsidRPr="00B6636D">
        <w:rPr>
          <w:b/>
        </w:rPr>
        <w:t>Domanda di partecipazione</w:t>
      </w:r>
    </w:p>
    <w:p w:rsidR="00BE6741" w:rsidRPr="00B6636D" w:rsidRDefault="00BE6741" w:rsidP="00B6636D">
      <w:pPr>
        <w:autoSpaceDE w:val="0"/>
        <w:autoSpaceDN w:val="0"/>
        <w:adjustRightInd w:val="0"/>
        <w:spacing w:before="120" w:after="120" w:line="240" w:lineRule="auto"/>
        <w:contextualSpacing/>
        <w:jc w:val="both"/>
        <w:rPr>
          <w:b/>
        </w:rPr>
      </w:pPr>
      <w:r w:rsidRPr="00B6636D">
        <w:rPr>
          <w:b/>
        </w:rPr>
        <w:t xml:space="preserve">Formulario </w:t>
      </w:r>
    </w:p>
    <w:p w:rsidR="00BE6741" w:rsidRPr="00B6636D" w:rsidRDefault="00BE6741" w:rsidP="00B6636D">
      <w:pPr>
        <w:autoSpaceDE w:val="0"/>
        <w:autoSpaceDN w:val="0"/>
        <w:adjustRightInd w:val="0"/>
        <w:spacing w:before="120" w:after="120" w:line="240" w:lineRule="auto"/>
        <w:contextualSpacing/>
        <w:jc w:val="both"/>
        <w:rPr>
          <w:b/>
        </w:rPr>
      </w:pPr>
      <w:r w:rsidRPr="00B6636D">
        <w:rPr>
          <w:b/>
        </w:rPr>
        <w:t>Piano dei costi</w:t>
      </w:r>
    </w:p>
    <w:p w:rsidR="00B37D73" w:rsidRPr="00B6636D" w:rsidRDefault="00B37D73" w:rsidP="00B6636D">
      <w:pPr>
        <w:autoSpaceDE w:val="0"/>
        <w:autoSpaceDN w:val="0"/>
        <w:adjustRightInd w:val="0"/>
        <w:spacing w:before="120" w:after="120" w:line="240" w:lineRule="auto"/>
        <w:contextualSpacing/>
        <w:jc w:val="both"/>
        <w:rPr>
          <w:b/>
        </w:rPr>
      </w:pPr>
      <w:r w:rsidRPr="00B6636D">
        <w:rPr>
          <w:b/>
        </w:rPr>
        <w:t>Allegato 1 De Minimis Reg. (UE) 1407/13</w:t>
      </w:r>
    </w:p>
    <w:p w:rsidR="00B37D73" w:rsidRPr="00B6636D" w:rsidRDefault="00B37D73" w:rsidP="00B6636D">
      <w:pPr>
        <w:autoSpaceDE w:val="0"/>
        <w:autoSpaceDN w:val="0"/>
        <w:adjustRightInd w:val="0"/>
        <w:spacing w:before="120" w:after="120" w:line="240" w:lineRule="auto"/>
        <w:contextualSpacing/>
        <w:jc w:val="both"/>
        <w:rPr>
          <w:b/>
        </w:rPr>
      </w:pPr>
      <w:r w:rsidRPr="00B6636D">
        <w:rPr>
          <w:b/>
        </w:rPr>
        <w:t>Allegato 2 Regolamento Esenzione (UE) 651/14- Dichiarazione Deggendorff</w:t>
      </w:r>
    </w:p>
    <w:p w:rsidR="00607C7D" w:rsidRPr="00B6636D" w:rsidRDefault="00EE7C0B" w:rsidP="00B6636D">
      <w:pPr>
        <w:autoSpaceDE w:val="0"/>
        <w:autoSpaceDN w:val="0"/>
        <w:adjustRightInd w:val="0"/>
        <w:spacing w:before="120" w:after="120" w:line="240" w:lineRule="auto"/>
        <w:contextualSpacing/>
        <w:jc w:val="both"/>
        <w:rPr>
          <w:b/>
        </w:rPr>
      </w:pPr>
      <w:r w:rsidRPr="00B6636D">
        <w:rPr>
          <w:b/>
        </w:rPr>
        <w:t xml:space="preserve">Eventuali altri allegati </w:t>
      </w:r>
    </w:p>
    <w:sectPr w:rsidR="00607C7D" w:rsidRPr="00B6636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D4A" w:rsidRDefault="00192D4A" w:rsidP="00E141C8">
      <w:pPr>
        <w:spacing w:after="0" w:line="240" w:lineRule="auto"/>
      </w:pPr>
      <w:r>
        <w:separator/>
      </w:r>
    </w:p>
  </w:endnote>
  <w:endnote w:type="continuationSeparator" w:id="0">
    <w:p w:rsidR="00192D4A" w:rsidRDefault="00192D4A" w:rsidP="00E1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00">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D4A" w:rsidRDefault="00192D4A" w:rsidP="00E141C8">
      <w:pPr>
        <w:spacing w:after="0" w:line="240" w:lineRule="auto"/>
      </w:pPr>
      <w:r>
        <w:separator/>
      </w:r>
    </w:p>
  </w:footnote>
  <w:footnote w:type="continuationSeparator" w:id="0">
    <w:p w:rsidR="00192D4A" w:rsidRDefault="00192D4A" w:rsidP="00E14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6300E"/>
    <w:multiLevelType w:val="hybridMultilevel"/>
    <w:tmpl w:val="9A285CA6"/>
    <w:lvl w:ilvl="0" w:tplc="A9221BA4">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7474D6"/>
    <w:multiLevelType w:val="hybridMultilevel"/>
    <w:tmpl w:val="DAFEF408"/>
    <w:lvl w:ilvl="0" w:tplc="9F9A43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1A0196"/>
    <w:multiLevelType w:val="hybridMultilevel"/>
    <w:tmpl w:val="2110C6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DE69CB"/>
    <w:multiLevelType w:val="hybridMultilevel"/>
    <w:tmpl w:val="CE3A0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FC4784"/>
    <w:multiLevelType w:val="multilevel"/>
    <w:tmpl w:val="CDCA597E"/>
    <w:lvl w:ilvl="0">
      <w:start w:val="1"/>
      <w:numFmt w:val="bullet"/>
      <w:lvlText w:val="-"/>
      <w:lvlJc w:val="left"/>
      <w:pPr>
        <w:tabs>
          <w:tab w:val="num" w:pos="360"/>
        </w:tabs>
        <w:ind w:left="360" w:hanging="360"/>
      </w:pPr>
      <w:rPr>
        <w:rFonts w:ascii="Calibri" w:eastAsia="Times New Roman" w:hAnsi="Calibri" w:hint="default"/>
      </w:rPr>
    </w:lvl>
    <w:lvl w:ilvl="1">
      <w:start w:val="1"/>
      <w:numFmt w:val="bullet"/>
      <w:lvlText w:val="-"/>
      <w:lvlJc w:val="left"/>
      <w:pPr>
        <w:tabs>
          <w:tab w:val="num" w:pos="720"/>
        </w:tabs>
        <w:ind w:left="720" w:hanging="360"/>
      </w:pPr>
      <w:rPr>
        <w:rFonts w:ascii="Calibri" w:eastAsia="Times New Roman" w:hAnsi="Calibri" w:hint="default"/>
      </w:rPr>
    </w:lvl>
    <w:lvl w:ilvl="2">
      <w:start w:val="1"/>
      <w:numFmt w:val="bullet"/>
      <w:lvlText w:val="▪"/>
      <w:lvlJc w:val="left"/>
      <w:pPr>
        <w:tabs>
          <w:tab w:val="num" w:pos="1080"/>
        </w:tabs>
        <w:ind w:left="1080" w:hanging="360"/>
      </w:pPr>
      <w:rPr>
        <w:rFonts w:ascii="OpenSymbol" w:eastAsia="Open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eastAsia="OpenSymbol"/>
      </w:rPr>
    </w:lvl>
    <w:lvl w:ilvl="5">
      <w:start w:val="1"/>
      <w:numFmt w:val="bullet"/>
      <w:lvlText w:val="▪"/>
      <w:lvlJc w:val="left"/>
      <w:pPr>
        <w:tabs>
          <w:tab w:val="num" w:pos="2160"/>
        </w:tabs>
        <w:ind w:left="2160" w:hanging="360"/>
      </w:pPr>
      <w:rPr>
        <w:rFonts w:ascii="OpenSymbol" w:eastAsia="Open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eastAsia="OpenSymbol"/>
      </w:rPr>
    </w:lvl>
    <w:lvl w:ilvl="8">
      <w:start w:val="1"/>
      <w:numFmt w:val="bullet"/>
      <w:lvlText w:val="▪"/>
      <w:lvlJc w:val="left"/>
      <w:pPr>
        <w:tabs>
          <w:tab w:val="num" w:pos="3240"/>
        </w:tabs>
        <w:ind w:left="3240" w:hanging="360"/>
      </w:pPr>
      <w:rPr>
        <w:rFonts w:ascii="OpenSymbol" w:eastAsia="OpenSymbol"/>
      </w:rPr>
    </w:lvl>
  </w:abstractNum>
  <w:abstractNum w:abstractNumId="5" w15:restartNumberingAfterBreak="0">
    <w:nsid w:val="34530D7D"/>
    <w:multiLevelType w:val="hybridMultilevel"/>
    <w:tmpl w:val="95DE0B8A"/>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4576E9"/>
    <w:multiLevelType w:val="hybridMultilevel"/>
    <w:tmpl w:val="D7E0350C"/>
    <w:lvl w:ilvl="0" w:tplc="A6220770">
      <w:start w:val="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442F7A17"/>
    <w:multiLevelType w:val="hybridMultilevel"/>
    <w:tmpl w:val="71DECEEE"/>
    <w:lvl w:ilvl="0" w:tplc="6D54C1B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1DD6F6EA">
      <w:numFmt w:val="bullet"/>
      <w:lvlText w:val=""/>
      <w:lvlJc w:val="left"/>
      <w:pPr>
        <w:ind w:left="2160" w:hanging="360"/>
      </w:pPr>
      <w:rPr>
        <w:rFonts w:ascii="Symbol" w:eastAsia="Times New Roman" w:hAnsi="Symbol" w:cs="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FCD27C7"/>
    <w:multiLevelType w:val="hybridMultilevel"/>
    <w:tmpl w:val="F4F4D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F16A94"/>
    <w:multiLevelType w:val="hybridMultilevel"/>
    <w:tmpl w:val="E5B858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B50C8A"/>
    <w:multiLevelType w:val="hybridMultilevel"/>
    <w:tmpl w:val="742C4C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6"/>
  </w:num>
  <w:num w:numId="6">
    <w:abstractNumId w:val="5"/>
  </w:num>
  <w:num w:numId="7">
    <w:abstractNumId w:val="8"/>
  </w:num>
  <w:num w:numId="8">
    <w:abstractNumId w:val="4"/>
  </w:num>
  <w:num w:numId="9">
    <w:abstractNumId w:val="2"/>
  </w:num>
  <w:num w:numId="10">
    <w:abstractNumId w:val="3"/>
  </w:num>
  <w:num w:numId="11">
    <w:abstractNumId w:val="9"/>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w15:presenceInfo w15:providerId="None" w15:userId="******"/>
  </w15:person>
  <w15:person w15:author="AT FSE">
    <w15:presenceInfo w15:providerId="None" w15:userId="AT F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4A"/>
    <w:rsid w:val="00012B16"/>
    <w:rsid w:val="0002290A"/>
    <w:rsid w:val="000419AA"/>
    <w:rsid w:val="000534FD"/>
    <w:rsid w:val="00057029"/>
    <w:rsid w:val="00057421"/>
    <w:rsid w:val="00065F3A"/>
    <w:rsid w:val="000705F9"/>
    <w:rsid w:val="0008113C"/>
    <w:rsid w:val="000849AF"/>
    <w:rsid w:val="000900E6"/>
    <w:rsid w:val="000A21E2"/>
    <w:rsid w:val="000E5798"/>
    <w:rsid w:val="000F154D"/>
    <w:rsid w:val="00140F64"/>
    <w:rsid w:val="0015284C"/>
    <w:rsid w:val="001758A1"/>
    <w:rsid w:val="00182C30"/>
    <w:rsid w:val="00192A2F"/>
    <w:rsid w:val="00192D4A"/>
    <w:rsid w:val="001B0EDD"/>
    <w:rsid w:val="001B5B91"/>
    <w:rsid w:val="001C16D9"/>
    <w:rsid w:val="001C4FA5"/>
    <w:rsid w:val="001F7857"/>
    <w:rsid w:val="00223B25"/>
    <w:rsid w:val="00247FC6"/>
    <w:rsid w:val="002536C3"/>
    <w:rsid w:val="00256810"/>
    <w:rsid w:val="00277010"/>
    <w:rsid w:val="00297707"/>
    <w:rsid w:val="002B1E36"/>
    <w:rsid w:val="002F508C"/>
    <w:rsid w:val="002F69C1"/>
    <w:rsid w:val="0030213F"/>
    <w:rsid w:val="003200A4"/>
    <w:rsid w:val="003323E9"/>
    <w:rsid w:val="00346A01"/>
    <w:rsid w:val="00354E77"/>
    <w:rsid w:val="003720FF"/>
    <w:rsid w:val="00373B43"/>
    <w:rsid w:val="003A0D57"/>
    <w:rsid w:val="003C276B"/>
    <w:rsid w:val="003F4322"/>
    <w:rsid w:val="0043123F"/>
    <w:rsid w:val="004320F1"/>
    <w:rsid w:val="0045315D"/>
    <w:rsid w:val="0048302A"/>
    <w:rsid w:val="0048386D"/>
    <w:rsid w:val="004B1775"/>
    <w:rsid w:val="004B543D"/>
    <w:rsid w:val="004B660B"/>
    <w:rsid w:val="004D0C26"/>
    <w:rsid w:val="0053121B"/>
    <w:rsid w:val="00542CFF"/>
    <w:rsid w:val="00555CA3"/>
    <w:rsid w:val="00581592"/>
    <w:rsid w:val="005A1904"/>
    <w:rsid w:val="005A3BB5"/>
    <w:rsid w:val="005B2E7B"/>
    <w:rsid w:val="005B5952"/>
    <w:rsid w:val="005F51BF"/>
    <w:rsid w:val="00607C7D"/>
    <w:rsid w:val="006172A1"/>
    <w:rsid w:val="00630361"/>
    <w:rsid w:val="0063482B"/>
    <w:rsid w:val="006361D7"/>
    <w:rsid w:val="00650737"/>
    <w:rsid w:val="006758EC"/>
    <w:rsid w:val="0069153C"/>
    <w:rsid w:val="006A27FD"/>
    <w:rsid w:val="006C51EF"/>
    <w:rsid w:val="006C7320"/>
    <w:rsid w:val="006D4EF9"/>
    <w:rsid w:val="006D5F41"/>
    <w:rsid w:val="006D6620"/>
    <w:rsid w:val="006F3FFF"/>
    <w:rsid w:val="006F5D9B"/>
    <w:rsid w:val="007068DA"/>
    <w:rsid w:val="00773250"/>
    <w:rsid w:val="00775F2E"/>
    <w:rsid w:val="007970C1"/>
    <w:rsid w:val="007C56B9"/>
    <w:rsid w:val="007D628C"/>
    <w:rsid w:val="007F12BF"/>
    <w:rsid w:val="007F5DD5"/>
    <w:rsid w:val="008073DE"/>
    <w:rsid w:val="008119DF"/>
    <w:rsid w:val="00827845"/>
    <w:rsid w:val="0085365E"/>
    <w:rsid w:val="008559E3"/>
    <w:rsid w:val="00860B50"/>
    <w:rsid w:val="008723A0"/>
    <w:rsid w:val="00886571"/>
    <w:rsid w:val="0089769D"/>
    <w:rsid w:val="008C76E4"/>
    <w:rsid w:val="008E400E"/>
    <w:rsid w:val="00913620"/>
    <w:rsid w:val="00914F80"/>
    <w:rsid w:val="00922970"/>
    <w:rsid w:val="0096706B"/>
    <w:rsid w:val="00976FF6"/>
    <w:rsid w:val="00992F0D"/>
    <w:rsid w:val="009B3EEA"/>
    <w:rsid w:val="009B5892"/>
    <w:rsid w:val="009B76A8"/>
    <w:rsid w:val="009D5E49"/>
    <w:rsid w:val="009E1B4D"/>
    <w:rsid w:val="009E2CC4"/>
    <w:rsid w:val="00A00B5E"/>
    <w:rsid w:val="00A039D8"/>
    <w:rsid w:val="00A50EA5"/>
    <w:rsid w:val="00A6340F"/>
    <w:rsid w:val="00A8708D"/>
    <w:rsid w:val="00A97916"/>
    <w:rsid w:val="00AB1A62"/>
    <w:rsid w:val="00AE3F8B"/>
    <w:rsid w:val="00B00ABD"/>
    <w:rsid w:val="00B0589A"/>
    <w:rsid w:val="00B3337D"/>
    <w:rsid w:val="00B37D73"/>
    <w:rsid w:val="00B51079"/>
    <w:rsid w:val="00B54951"/>
    <w:rsid w:val="00B6636D"/>
    <w:rsid w:val="00B66DB1"/>
    <w:rsid w:val="00B706CB"/>
    <w:rsid w:val="00B71501"/>
    <w:rsid w:val="00B80502"/>
    <w:rsid w:val="00B860FB"/>
    <w:rsid w:val="00B97129"/>
    <w:rsid w:val="00BB57B1"/>
    <w:rsid w:val="00BB6BC1"/>
    <w:rsid w:val="00BB7952"/>
    <w:rsid w:val="00BC1F78"/>
    <w:rsid w:val="00BC2147"/>
    <w:rsid w:val="00BD449C"/>
    <w:rsid w:val="00BE6741"/>
    <w:rsid w:val="00BF1893"/>
    <w:rsid w:val="00C0600D"/>
    <w:rsid w:val="00C14835"/>
    <w:rsid w:val="00C22CE4"/>
    <w:rsid w:val="00C23AEA"/>
    <w:rsid w:val="00C24A03"/>
    <w:rsid w:val="00C63A5C"/>
    <w:rsid w:val="00C64407"/>
    <w:rsid w:val="00C65680"/>
    <w:rsid w:val="00C6612B"/>
    <w:rsid w:val="00C84B76"/>
    <w:rsid w:val="00C873D4"/>
    <w:rsid w:val="00C93272"/>
    <w:rsid w:val="00CC2535"/>
    <w:rsid w:val="00CC6380"/>
    <w:rsid w:val="00CD2115"/>
    <w:rsid w:val="00CD42E5"/>
    <w:rsid w:val="00CD4A3B"/>
    <w:rsid w:val="00CE133D"/>
    <w:rsid w:val="00CE700A"/>
    <w:rsid w:val="00D11A6E"/>
    <w:rsid w:val="00D64D34"/>
    <w:rsid w:val="00D64DFF"/>
    <w:rsid w:val="00D64E73"/>
    <w:rsid w:val="00D6716B"/>
    <w:rsid w:val="00D7785B"/>
    <w:rsid w:val="00DA2029"/>
    <w:rsid w:val="00DB3F45"/>
    <w:rsid w:val="00DB5C55"/>
    <w:rsid w:val="00DC3B58"/>
    <w:rsid w:val="00DC3CFC"/>
    <w:rsid w:val="00DD2EAF"/>
    <w:rsid w:val="00DE2C98"/>
    <w:rsid w:val="00DE3EFB"/>
    <w:rsid w:val="00E141C8"/>
    <w:rsid w:val="00E33A50"/>
    <w:rsid w:val="00E37EEA"/>
    <w:rsid w:val="00E44F34"/>
    <w:rsid w:val="00E86392"/>
    <w:rsid w:val="00E87D22"/>
    <w:rsid w:val="00E91BBC"/>
    <w:rsid w:val="00EA289F"/>
    <w:rsid w:val="00EB320E"/>
    <w:rsid w:val="00EB5CF3"/>
    <w:rsid w:val="00ED1EC9"/>
    <w:rsid w:val="00EE5995"/>
    <w:rsid w:val="00EE7C0B"/>
    <w:rsid w:val="00EF323A"/>
    <w:rsid w:val="00F12B2F"/>
    <w:rsid w:val="00F2354A"/>
    <w:rsid w:val="00F732B3"/>
    <w:rsid w:val="00F75933"/>
    <w:rsid w:val="00F76A6F"/>
    <w:rsid w:val="00F9140D"/>
    <w:rsid w:val="00F959B4"/>
    <w:rsid w:val="00FA31BF"/>
    <w:rsid w:val="00FA5B06"/>
    <w:rsid w:val="00FA6101"/>
    <w:rsid w:val="00FB6F26"/>
    <w:rsid w:val="00FE2337"/>
    <w:rsid w:val="00FF6E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F1D2"/>
  <w15:chartTrackingRefBased/>
  <w15:docId w15:val="{7F70199C-C708-485E-9A1A-2A5D19AC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3E9"/>
    <w:pPr>
      <w:ind w:left="720"/>
      <w:contextualSpacing/>
    </w:pPr>
  </w:style>
  <w:style w:type="character" w:styleId="Hyperlink">
    <w:name w:val="Hyperlink"/>
    <w:basedOn w:val="DefaultParagraphFont"/>
    <w:uiPriority w:val="99"/>
    <w:unhideWhenUsed/>
    <w:rsid w:val="00256810"/>
    <w:rPr>
      <w:color w:val="0563C1" w:themeColor="hyperlink"/>
      <w:u w:val="single"/>
    </w:rPr>
  </w:style>
  <w:style w:type="table" w:styleId="TableGrid">
    <w:name w:val="Table Grid"/>
    <w:basedOn w:val="TableNormal"/>
    <w:uiPriority w:val="59"/>
    <w:rsid w:val="00256810"/>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
    <w:uiPriority w:val="99"/>
    <w:rsid w:val="000A21E2"/>
    <w:pPr>
      <w:suppressAutoHyphens/>
      <w:spacing w:line="252" w:lineRule="auto"/>
      <w:ind w:left="720"/>
    </w:pPr>
    <w:rPr>
      <w:rFonts w:ascii="Calibri" w:eastAsia="SimSun" w:hAnsi="Calibri" w:cs="font300"/>
      <w:lang w:eastAsia="ar-SA"/>
    </w:rPr>
  </w:style>
  <w:style w:type="character" w:customStyle="1" w:styleId="apple-converted-space">
    <w:name w:val="apple-converted-space"/>
    <w:basedOn w:val="DefaultParagraphFont"/>
    <w:rsid w:val="00E91BBC"/>
  </w:style>
  <w:style w:type="character" w:customStyle="1" w:styleId="riferimento">
    <w:name w:val="riferimento"/>
    <w:basedOn w:val="DefaultParagraphFont"/>
    <w:rsid w:val="00E91BBC"/>
  </w:style>
  <w:style w:type="paragraph" w:styleId="Header">
    <w:name w:val="header"/>
    <w:basedOn w:val="Normal"/>
    <w:link w:val="HeaderChar"/>
    <w:uiPriority w:val="99"/>
    <w:unhideWhenUsed/>
    <w:rsid w:val="00E141C8"/>
    <w:pPr>
      <w:tabs>
        <w:tab w:val="center" w:pos="4819"/>
        <w:tab w:val="right" w:pos="9638"/>
      </w:tabs>
      <w:spacing w:after="0" w:line="240" w:lineRule="auto"/>
    </w:pPr>
  </w:style>
  <w:style w:type="character" w:customStyle="1" w:styleId="HeaderChar">
    <w:name w:val="Header Char"/>
    <w:basedOn w:val="DefaultParagraphFont"/>
    <w:link w:val="Header"/>
    <w:uiPriority w:val="99"/>
    <w:rsid w:val="00E141C8"/>
  </w:style>
  <w:style w:type="paragraph" w:styleId="Footer">
    <w:name w:val="footer"/>
    <w:basedOn w:val="Normal"/>
    <w:link w:val="FooterChar"/>
    <w:uiPriority w:val="99"/>
    <w:unhideWhenUsed/>
    <w:rsid w:val="00E141C8"/>
    <w:pPr>
      <w:tabs>
        <w:tab w:val="center" w:pos="4819"/>
        <w:tab w:val="right" w:pos="9638"/>
      </w:tabs>
      <w:spacing w:after="0" w:line="240" w:lineRule="auto"/>
    </w:pPr>
  </w:style>
  <w:style w:type="character" w:customStyle="1" w:styleId="FooterChar">
    <w:name w:val="Footer Char"/>
    <w:basedOn w:val="DefaultParagraphFont"/>
    <w:link w:val="Footer"/>
    <w:uiPriority w:val="99"/>
    <w:rsid w:val="00E141C8"/>
  </w:style>
  <w:style w:type="paragraph" w:styleId="BalloonText">
    <w:name w:val="Balloon Text"/>
    <w:basedOn w:val="Normal"/>
    <w:link w:val="BalloonTextChar"/>
    <w:uiPriority w:val="99"/>
    <w:semiHidden/>
    <w:unhideWhenUsed/>
    <w:rsid w:val="005A3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B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353">
      <w:bodyDiv w:val="1"/>
      <w:marLeft w:val="0"/>
      <w:marRight w:val="0"/>
      <w:marTop w:val="0"/>
      <w:marBottom w:val="0"/>
      <w:divBdr>
        <w:top w:val="none" w:sz="0" w:space="0" w:color="auto"/>
        <w:left w:val="none" w:sz="0" w:space="0" w:color="auto"/>
        <w:bottom w:val="none" w:sz="0" w:space="0" w:color="auto"/>
        <w:right w:val="none" w:sz="0" w:space="0" w:color="auto"/>
      </w:divBdr>
    </w:div>
    <w:div w:id="95830421">
      <w:bodyDiv w:val="1"/>
      <w:marLeft w:val="0"/>
      <w:marRight w:val="0"/>
      <w:marTop w:val="0"/>
      <w:marBottom w:val="0"/>
      <w:divBdr>
        <w:top w:val="none" w:sz="0" w:space="0" w:color="auto"/>
        <w:left w:val="none" w:sz="0" w:space="0" w:color="auto"/>
        <w:bottom w:val="none" w:sz="0" w:space="0" w:color="auto"/>
        <w:right w:val="none" w:sz="0" w:space="0" w:color="auto"/>
      </w:divBdr>
    </w:div>
    <w:div w:id="166599947">
      <w:bodyDiv w:val="1"/>
      <w:marLeft w:val="0"/>
      <w:marRight w:val="0"/>
      <w:marTop w:val="0"/>
      <w:marBottom w:val="0"/>
      <w:divBdr>
        <w:top w:val="none" w:sz="0" w:space="0" w:color="auto"/>
        <w:left w:val="none" w:sz="0" w:space="0" w:color="auto"/>
        <w:bottom w:val="none" w:sz="0" w:space="0" w:color="auto"/>
        <w:right w:val="none" w:sz="0" w:space="0" w:color="auto"/>
      </w:divBdr>
    </w:div>
    <w:div w:id="6861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ione.campania.it/it/regione/d-g-istruzione-formazione-lavoro-e-politiche-giovanili/54-11-00-direzione-generale-per-l-istruzione-la-formazione-il-lavoro-e-le-politiche-giovanili?page=1"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4064</Words>
  <Characters>23170</Characters>
  <Application>Microsoft Office Word</Application>
  <DocSecurity>0</DocSecurity>
  <Lines>193</Lines>
  <Paragraphs>54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cogea</dc:creator>
  <cp:keywords/>
  <dc:description/>
  <cp:lastModifiedBy>AT FSE</cp:lastModifiedBy>
  <cp:revision>6</cp:revision>
  <dcterms:created xsi:type="dcterms:W3CDTF">2018-04-09T10:54:00Z</dcterms:created>
  <dcterms:modified xsi:type="dcterms:W3CDTF">2018-11-29T21:14:00Z</dcterms:modified>
</cp:coreProperties>
</file>